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033B">
      <w:pPr>
        <w:pStyle w:val="9"/>
        <w:keepNext w:val="0"/>
        <w:keepLines w:val="0"/>
        <w:framePr w:w="1090" w:h="566" w:wrap="around" w:vAnchor="margin" w:hAnchor="page" w:x="1399" w:y="1"/>
        <w:widowControl w:val="0"/>
        <w:shd w:val="clear" w:color="auto" w:fill="auto"/>
        <w:bidi w:val="0"/>
        <w:spacing w:before="0" w:after="80" w:line="240" w:lineRule="auto"/>
        <w:ind w:left="0" w:right="0" w:firstLine="0"/>
        <w:jc w:val="left"/>
        <w:rPr>
          <w:sz w:val="21"/>
          <w:szCs w:val="21"/>
        </w:rPr>
      </w:pPr>
      <w:r>
        <w:rPr>
          <w:rStyle w:val="8"/>
          <w:b w:val="0"/>
          <w:bCs w:val="0"/>
          <w:i w:val="0"/>
          <w:iCs w:val="0"/>
          <w:smallCaps w:val="0"/>
          <w:strike w:val="0"/>
          <w:sz w:val="21"/>
          <w:szCs w:val="21"/>
        </w:rPr>
        <w:t xml:space="preserve">ICS </w:t>
      </w:r>
      <w:r>
        <w:rPr>
          <w:rStyle w:val="8"/>
          <w:b w:val="0"/>
          <w:bCs w:val="0"/>
          <w:i w:val="0"/>
          <w:iCs w:val="0"/>
          <w:smallCaps w:val="0"/>
          <w:strike w:val="0"/>
          <w:sz w:val="21"/>
          <w:szCs w:val="21"/>
          <w:lang w:val="zh-CN" w:eastAsia="zh-CN" w:bidi="zh-CN"/>
        </w:rPr>
        <w:t>11.220</w:t>
      </w:r>
    </w:p>
    <w:p w14:paraId="10215081">
      <w:pPr>
        <w:pStyle w:val="9"/>
        <w:keepNext w:val="0"/>
        <w:keepLines w:val="0"/>
        <w:framePr w:w="1090" w:h="566" w:wrap="around" w:vAnchor="margin" w:hAnchor="page" w:x="1399" w:y="1"/>
        <w:widowControl w:val="0"/>
        <w:shd w:val="clear" w:color="auto" w:fill="auto"/>
        <w:bidi w:val="0"/>
        <w:spacing w:before="0" w:after="0" w:line="240" w:lineRule="auto"/>
        <w:ind w:left="0" w:right="0" w:firstLine="0"/>
        <w:jc w:val="left"/>
        <w:rPr>
          <w:sz w:val="21"/>
          <w:szCs w:val="21"/>
        </w:rPr>
      </w:pPr>
      <w:r>
        <w:rPr>
          <w:rStyle w:val="8"/>
          <w:b w:val="0"/>
          <w:bCs w:val="0"/>
          <w:i w:val="0"/>
          <w:iCs w:val="0"/>
          <w:smallCaps w:val="0"/>
          <w:strike w:val="0"/>
          <w:sz w:val="21"/>
          <w:szCs w:val="21"/>
        </w:rPr>
        <w:t xml:space="preserve">C </w:t>
      </w:r>
      <w:r>
        <w:rPr>
          <w:rStyle w:val="8"/>
          <w:b w:val="0"/>
          <w:bCs w:val="0"/>
          <w:i w:val="0"/>
          <w:iCs w:val="0"/>
          <w:smallCaps w:val="0"/>
          <w:strike w:val="0"/>
          <w:sz w:val="21"/>
          <w:szCs w:val="21"/>
          <w:lang w:val="zh-CN" w:eastAsia="zh-CN" w:bidi="zh-CN"/>
        </w:rPr>
        <w:t>275</w:t>
      </w:r>
    </w:p>
    <w:p w14:paraId="68CDCB6A">
      <w:pPr>
        <w:widowControl w:val="0"/>
        <w:spacing w:after="565" w:line="1" w:lineRule="exact"/>
      </w:pPr>
    </w:p>
    <w:p w14:paraId="736FDCA7">
      <w:pPr>
        <w:widowControl w:val="0"/>
        <w:spacing w:line="1" w:lineRule="exact"/>
        <w:sectPr>
          <w:headerReference r:id="rId5" w:type="default"/>
          <w:footnotePr>
            <w:numFmt w:val="decimal"/>
          </w:footnotePr>
          <w:pgSz w:w="11909" w:h="16838"/>
          <w:pgMar w:top="595" w:right="799" w:bottom="837" w:left="1398" w:header="167" w:footer="409" w:gutter="0"/>
          <w:pgBorders>
            <w:top w:val="none" w:sz="0" w:space="0"/>
            <w:left w:val="none" w:sz="0" w:space="0"/>
            <w:bottom w:val="none" w:sz="0" w:space="0"/>
            <w:right w:val="none" w:sz="0" w:space="0"/>
          </w:pgBorders>
          <w:pgNumType w:fmt="decimal" w:start="1"/>
          <w:cols w:space="720" w:num="1"/>
          <w:rtlGutter w:val="0"/>
          <w:docGrid w:linePitch="360" w:charSpace="0"/>
        </w:sectPr>
      </w:pPr>
    </w:p>
    <w:p w14:paraId="5E577079">
      <w:pPr>
        <w:widowControl w:val="0"/>
        <w:spacing w:before="39" w:after="39" w:line="240" w:lineRule="exact"/>
        <w:rPr>
          <w:sz w:val="19"/>
          <w:szCs w:val="19"/>
        </w:rPr>
      </w:pPr>
    </w:p>
    <w:p w14:paraId="08C83FC7">
      <w:pPr>
        <w:widowControl w:val="0"/>
        <w:spacing w:line="1" w:lineRule="exact"/>
        <w:sectPr>
          <w:footnotePr>
            <w:numFmt w:val="decimal"/>
          </w:footnotePr>
          <w:type w:val="continuous"/>
          <w:pgSz w:w="11909" w:h="16838"/>
          <w:pgMar w:top="595" w:right="0" w:bottom="595" w:left="0"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14:paraId="6EAE00B1">
      <w:pPr>
        <w:pStyle w:val="13"/>
        <w:keepNext w:val="0"/>
        <w:keepLines w:val="0"/>
        <w:widowControl w:val="0"/>
        <w:shd w:val="clear" w:color="auto" w:fill="auto"/>
        <w:bidi w:val="0"/>
        <w:spacing w:before="0" w:line="240" w:lineRule="auto"/>
        <w:ind w:left="0" w:right="0" w:firstLine="0"/>
        <w:jc w:val="center"/>
      </w:pPr>
      <w:r>
        <w:rPr>
          <w:rStyle w:val="12"/>
          <w:b w:val="0"/>
          <w:bCs w:val="0"/>
          <w:i w:val="0"/>
          <w:iCs w:val="0"/>
          <w:smallCaps w:val="0"/>
          <w:strike w:val="0"/>
        </w:rPr>
        <w:t>团</w:t>
      </w:r>
      <w:r>
        <w:rPr>
          <w:rStyle w:val="12"/>
          <w:rFonts w:hint="eastAsia"/>
          <w:b w:val="0"/>
          <w:bCs w:val="0"/>
          <w:i w:val="0"/>
          <w:iCs w:val="0"/>
          <w:smallCaps w:val="0"/>
          <w:strike w:val="0"/>
          <w:lang w:val="en-US"/>
        </w:rPr>
        <w:t xml:space="preserve"> </w:t>
      </w:r>
      <w:r>
        <w:rPr>
          <w:rStyle w:val="12"/>
          <w:b w:val="0"/>
          <w:bCs w:val="0"/>
          <w:i w:val="0"/>
          <w:iCs w:val="0"/>
          <w:smallCaps w:val="0"/>
          <w:strike w:val="0"/>
        </w:rPr>
        <w:t>体</w:t>
      </w:r>
      <w:r>
        <w:rPr>
          <w:rStyle w:val="12"/>
          <w:rFonts w:hint="eastAsia"/>
          <w:b w:val="0"/>
          <w:bCs w:val="0"/>
          <w:i w:val="0"/>
          <w:iCs w:val="0"/>
          <w:smallCaps w:val="0"/>
          <w:strike w:val="0"/>
          <w:lang w:val="en-US"/>
        </w:rPr>
        <w:t xml:space="preserve"> </w:t>
      </w:r>
      <w:r>
        <w:rPr>
          <w:rStyle w:val="12"/>
          <w:b w:val="0"/>
          <w:bCs w:val="0"/>
          <w:i w:val="0"/>
          <w:iCs w:val="0"/>
          <w:smallCaps w:val="0"/>
          <w:strike w:val="0"/>
        </w:rPr>
        <w:t>标</w:t>
      </w:r>
      <w:r>
        <w:rPr>
          <w:rStyle w:val="12"/>
          <w:rFonts w:hint="eastAsia"/>
          <w:b w:val="0"/>
          <w:bCs w:val="0"/>
          <w:i w:val="0"/>
          <w:iCs w:val="0"/>
          <w:smallCaps w:val="0"/>
          <w:strike w:val="0"/>
          <w:lang w:val="en-US"/>
        </w:rPr>
        <w:t xml:space="preserve"> </w:t>
      </w:r>
      <w:r>
        <w:rPr>
          <w:rStyle w:val="12"/>
          <w:b w:val="0"/>
          <w:bCs w:val="0"/>
          <w:i w:val="0"/>
          <w:iCs w:val="0"/>
          <w:smallCaps w:val="0"/>
          <w:strike w:val="0"/>
        </w:rPr>
        <w:t>准</w:t>
      </w:r>
    </w:p>
    <w:p w14:paraId="640B9B9E">
      <w:pPr>
        <w:pStyle w:val="11"/>
        <w:keepNext w:val="0"/>
        <w:keepLines w:val="0"/>
        <w:widowControl w:val="0"/>
        <w:shd w:val="clear" w:color="auto" w:fill="auto"/>
        <w:bidi w:val="0"/>
        <w:spacing w:before="0" w:after="2800" w:line="360" w:lineRule="auto"/>
        <w:ind w:left="0" w:right="0" w:firstLine="0"/>
        <w:jc w:val="right"/>
        <w:rPr>
          <w:rFonts w:hint="default"/>
          <w:lang w:val="en-US"/>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565785</wp:posOffset>
                </wp:positionV>
                <wp:extent cx="6121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4.55pt;height:0pt;width:482pt;z-index:251664384;mso-width-relative:page;mso-height-relative:page;" filled="f" stroked="t" coordsize="21600,21600" o:gfxdata="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8x/NQAAAAHAQAADwAAAAAAAAABACAAAAAiAAAAZHJzL2Rvd25yZXYueG1sUEsBAhQAFAAA&#10;AAgAh07iQE63MvjzAQAA5QMAAA4AAAAAAAAAAQAgAAAAIwEAAGRycy9lMm9Eb2MueG1sUEsFBgAA&#10;AAAGAAYAWQEAAIgFAAAAAA==&#10;">
                <v:fill on="f" focussize="0,0"/>
                <v:stroke weight="1pt" color="#000000" joinstyle="round"/>
                <v:imagedata o:title=""/>
                <o:lock v:ext="edit" aspectratio="f"/>
              </v:line>
            </w:pict>
          </mc:Fallback>
        </mc:AlternateContent>
      </w:r>
      <w:r>
        <w:rPr>
          <w:rStyle w:val="10"/>
          <w:rFonts w:ascii="Times New Roman" w:hAnsi="Times New Roman" w:eastAsia="Times New Roman" w:cs="Times New Roman"/>
          <w:b w:val="0"/>
          <w:bCs w:val="0"/>
          <w:i w:val="0"/>
          <w:iCs w:val="0"/>
          <w:smallCaps w:val="0"/>
          <w:strike w:val="0"/>
          <w:sz w:val="28"/>
          <w:szCs w:val="28"/>
        </w:rPr>
        <w:t xml:space="preserve">T/ </w:t>
      </w:r>
      <w:r>
        <w:rPr>
          <w:rStyle w:val="10"/>
          <w:b w:val="0"/>
          <w:bCs w:val="0"/>
          <w:i w:val="0"/>
          <w:iCs w:val="0"/>
          <w:smallCaps w:val="0"/>
          <w:strike w:val="0"/>
        </w:rPr>
        <w:t>SD</w:t>
      </w:r>
      <w:r>
        <w:rPr>
          <w:rStyle w:val="10"/>
          <w:rFonts w:hint="eastAsia"/>
          <w:b w:val="0"/>
          <w:bCs w:val="0"/>
          <w:i w:val="0"/>
          <w:iCs w:val="0"/>
          <w:smallCaps w:val="0"/>
          <w:strike w:val="0"/>
          <w:lang w:val="en-US" w:eastAsia="zh-CN"/>
        </w:rPr>
        <w:t>AH</w:t>
      </w:r>
      <w:r>
        <w:rPr>
          <w:rStyle w:val="10"/>
          <w:b w:val="0"/>
          <w:bCs w:val="0"/>
          <w:i w:val="0"/>
          <w:iCs w:val="0"/>
          <w:smallCaps w:val="0"/>
          <w:strike w:val="0"/>
        </w:rPr>
        <w:t xml:space="preserve">A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lang w:val="zh-CN" w:eastAsia="zh-CN" w:bidi="zh-CN"/>
        </w:rPr>
        <w:t>—202</w:t>
      </w:r>
      <w:r>
        <w:rPr>
          <w:rStyle w:val="10"/>
          <w:rFonts w:hint="eastAsia"/>
          <w:b w:val="0"/>
          <w:bCs w:val="0"/>
          <w:i w:val="0"/>
          <w:iCs w:val="0"/>
          <w:smallCaps w:val="0"/>
          <w:strike w:val="0"/>
          <w:lang w:val="en-US" w:eastAsia="zh-CN" w:bidi="zh-CN"/>
        </w:rPr>
        <w:t>5</w:t>
      </w:r>
    </w:p>
    <w:p w14:paraId="2111F3E9">
      <w:pPr>
        <w:pStyle w:val="15"/>
        <w:keepNext w:val="0"/>
        <w:keepLines w:val="0"/>
        <w:widowControl w:val="0"/>
        <w:shd w:val="clear" w:color="auto" w:fill="auto"/>
        <w:bidi w:val="0"/>
        <w:spacing w:before="0" w:after="480" w:afterAutospacing="0" w:line="240" w:lineRule="auto"/>
        <w:ind w:left="0" w:right="0" w:firstLine="0"/>
        <w:jc w:val="center"/>
        <w:rPr>
          <w:rFonts w:hint="default"/>
          <w:lang w:val="en-US"/>
        </w:rPr>
      </w:pPr>
      <w:r>
        <w:rPr>
          <w:rStyle w:val="14"/>
          <w:b w:val="0"/>
          <w:bCs w:val="0"/>
          <w:i w:val="0"/>
          <w:iCs w:val="0"/>
          <w:smallCaps w:val="0"/>
          <w:strike w:val="0"/>
        </w:rPr>
        <w:t>兽药制剂用</w:t>
      </w:r>
      <w:r>
        <w:rPr>
          <w:rStyle w:val="14"/>
          <w:rFonts w:hint="eastAsia"/>
          <w:b w:val="0"/>
          <w:bCs w:val="0"/>
          <w:i w:val="0"/>
          <w:iCs w:val="0"/>
          <w:smallCaps w:val="0"/>
          <w:strike w:val="0"/>
          <w:lang w:val="en-US"/>
        </w:rPr>
        <w:t>柴胡颗粒</w:t>
      </w:r>
    </w:p>
    <w:p w14:paraId="0ED8CA05">
      <w:pPr>
        <w:pStyle w:val="11"/>
        <w:keepNext w:val="0"/>
        <w:keepLines w:val="0"/>
        <w:widowControl w:val="0"/>
        <w:shd w:val="clear" w:color="auto" w:fill="auto"/>
        <w:bidi w:val="0"/>
        <w:spacing w:before="0" w:beforeAutospacing="0" w:after="5040" w:afterAutospacing="0" w:line="240" w:lineRule="auto"/>
        <w:ind w:left="0" w:right="0" w:firstLine="0"/>
        <w:jc w:val="center"/>
      </w:pPr>
      <w:r>
        <w:rPr>
          <w:rStyle w:val="10"/>
          <w:rFonts w:hint="eastAsia"/>
          <w:b w:val="0"/>
          <w:bCs w:val="0"/>
          <w:i w:val="0"/>
          <w:iCs w:val="0"/>
          <w:smallCaps w:val="0"/>
          <w:strike w:val="0"/>
          <w:lang w:val="en-US" w:eastAsia="zh-CN"/>
        </w:rPr>
        <w:t>Chaihu  Keli for veterinary drug preparation</w:t>
      </w:r>
    </w:p>
    <w:p w14:paraId="69C43640">
      <w:pPr>
        <w:pStyle w:val="11"/>
        <w:keepNext w:val="0"/>
        <w:keepLines w:val="0"/>
        <w:widowControl w:val="0"/>
        <w:shd w:val="clear" w:color="auto" w:fill="auto"/>
        <w:bidi w:val="0"/>
        <w:spacing w:before="0" w:beforeAutospacing="0" w:after="0" w:afterAutospacing="0" w:line="240" w:lineRule="auto"/>
        <w:ind w:left="0" w:right="0" w:firstLine="0"/>
        <w:jc w:val="both"/>
      </w:pPr>
      <w:r>
        <w:rPr>
          <w:sz w:val="28"/>
          <w:highlight w:val="none"/>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269875</wp:posOffset>
                </wp:positionV>
                <wp:extent cx="6299200" cy="0"/>
                <wp:effectExtent l="0" t="0" r="0" b="0"/>
                <wp:wrapNone/>
                <wp:docPr id="2" name="直接连接符 2"/>
                <wp:cNvGraphicFramePr/>
                <a:graphic xmlns:a="http://schemas.openxmlformats.org/drawingml/2006/main">
                  <a:graphicData uri="http://schemas.microsoft.com/office/word/2010/wordprocessingShape">
                    <wps:wsp>
                      <wps:cNvCnPr/>
                      <wps:spPr>
                        <a:xfrm>
                          <a:off x="847725" y="9441815"/>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21.25pt;height:0pt;width:496pt;z-index:251662336;mso-width-relative:page;mso-height-relative:page;" filled="f" stroked="t" coordsize="21600,21600" o:gfxdata="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Jjh61wAAAAgBAAAPAAAAAAAAAAEAIAAAACIAAABkcnMvZG93bnJl&#10;di54bWxQSwECFAAUAAAACACHTuJAGaIUJf4BAADeAwAADgAAAAAAAAABACAAAAAmAQAAZHJzL2Uy&#10;b0RvYy54bWxQSwUGAAAAAAYABgBZAQAAlgUAAAAA&#10;">
                <v:fill on="f" focussize="0,0"/>
                <v:stroke color="#000000 [3200]" joinstyle="round"/>
                <v:imagedata o:title=""/>
                <o:lock v:ext="edit" aspectratio="f"/>
              </v:lin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page">
                  <wp:posOffset>5615305</wp:posOffset>
                </wp:positionH>
                <wp:positionV relativeFrom="paragraph">
                  <wp:posOffset>12700</wp:posOffset>
                </wp:positionV>
                <wp:extent cx="1438910" cy="2165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38910" cy="216535"/>
                        </a:xfrm>
                        <a:prstGeom prst="rect">
                          <a:avLst/>
                        </a:prstGeom>
                        <a:noFill/>
                      </wps:spPr>
                      <wps:txbx>
                        <w:txbxContent>
                          <w:p w14:paraId="530979D9">
                            <w:pPr>
                              <w:pStyle w:val="11"/>
                              <w:keepNext w:val="0"/>
                              <w:keepLines w:val="0"/>
                              <w:widowControl w:val="0"/>
                              <w:shd w:val="clear" w:color="auto" w:fill="auto"/>
                              <w:bidi w:val="0"/>
                              <w:spacing w:before="0" w:after="0" w:line="240" w:lineRule="auto"/>
                              <w:ind w:left="0" w:right="0" w:firstLine="0"/>
                              <w:jc w:val="left"/>
                            </w:pP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lang w:val="zh-CN" w:eastAsia="zh-CN" w:bidi="zh-CN"/>
                              </w:rPr>
                              <w:t>实施</w:t>
                            </w:r>
                          </w:p>
                        </w:txbxContent>
                      </wps:txbx>
                      <wps:bodyPr wrap="none" lIns="0" tIns="0" rIns="0" bIns="0">
                        <a:noAutofit/>
                      </wps:bodyPr>
                    </wps:wsp>
                  </a:graphicData>
                </a:graphic>
              </wp:anchor>
            </w:drawing>
          </mc:Choice>
          <mc:Fallback>
            <w:pict>
              <v:shape id="Shape 1" o:spid="_x0000_s1026" o:spt="202" type="#_x0000_t202" style="position:absolute;left:0pt;margin-left:442.15pt;margin-top:1pt;height:17.05pt;width:113.3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qqV61gAAAAkB&#10;AAAPAAAAAAAAAAEAIAAAACIAAABkcnMvZG93bnJldi54bWxQSwECFAAUAAAACACHTuJA5SBS+qsB&#10;AABwAwAADgAAAAAAAAABACAAAAAlAQAAZHJzL2Uyb0RvYy54bWxQSwUGAAAAAAYABgBZAQAAQgUA&#10;AAAA&#10;">
                <v:fill on="f" focussize="0,0"/>
                <v:stroke on="f"/>
                <v:imagedata o:title=""/>
                <o:lock v:ext="edit" aspectratio="f"/>
                <v:textbox inset="0mm,0mm,0mm,0mm">
                  <w:txbxContent>
                    <w:p w14:paraId="530979D9">
                      <w:pPr>
                        <w:pStyle w:val="11"/>
                        <w:keepNext w:val="0"/>
                        <w:keepLines w:val="0"/>
                        <w:widowControl w:val="0"/>
                        <w:shd w:val="clear" w:color="auto" w:fill="auto"/>
                        <w:bidi w:val="0"/>
                        <w:spacing w:before="0" w:after="0" w:line="240" w:lineRule="auto"/>
                        <w:ind w:left="0" w:right="0" w:firstLine="0"/>
                        <w:jc w:val="left"/>
                      </w:pP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lang w:val="zh-CN" w:eastAsia="zh-CN" w:bidi="zh-CN"/>
                        </w:rPr>
                        <w:t>实施</w:t>
                      </w:r>
                    </w:p>
                  </w:txbxContent>
                </v:textbox>
                <w10:wrap type="square"/>
              </v:shape>
            </w:pict>
          </mc:Fallback>
        </mc:AlternateContent>
      </w: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 xml:space="preserve">XX </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lang w:val="zh-CN" w:eastAsia="zh-CN" w:bidi="zh-CN"/>
        </w:rPr>
        <w:t>发布</w:t>
      </w:r>
    </w:p>
    <w:p w14:paraId="1AF2734D">
      <w:pPr>
        <w:pStyle w:val="11"/>
        <w:keepNext w:val="0"/>
        <w:keepLines w:val="0"/>
        <w:widowControl w:val="0"/>
        <w:shd w:val="clear" w:color="auto" w:fill="auto"/>
        <w:bidi w:val="0"/>
        <w:spacing w:before="0" w:after="1443" w:afterLines="401" w:afterAutospacing="0" w:line="240" w:lineRule="auto"/>
        <w:ind w:left="0" w:right="240" w:rightChars="100" w:firstLine="0"/>
        <w:jc w:val="center"/>
        <w:rPr>
          <w:rStyle w:val="10"/>
          <w:b w:val="0"/>
          <w:bCs w:val="0"/>
          <w:i w:val="0"/>
          <w:iCs w:val="0"/>
          <w:smallCaps w:val="0"/>
          <w:strike w:val="0"/>
          <w:sz w:val="28"/>
          <w:szCs w:val="28"/>
          <w:lang w:val="zh-CN" w:eastAsia="zh-CN" w:bidi="zh-CN"/>
        </w:rPr>
      </w:pPr>
    </w:p>
    <w:p w14:paraId="17A6F98D">
      <w:pPr>
        <w:pStyle w:val="11"/>
        <w:keepNext w:val="0"/>
        <w:keepLines w:val="0"/>
        <w:widowControl w:val="0"/>
        <w:shd w:val="clear" w:color="auto" w:fill="auto"/>
        <w:bidi w:val="0"/>
        <w:spacing w:before="0" w:after="1443" w:afterLines="401" w:afterAutospacing="0" w:line="240" w:lineRule="auto"/>
        <w:ind w:left="0" w:right="240" w:rightChars="100" w:firstLine="0"/>
        <w:jc w:val="center"/>
        <w:sectPr>
          <w:footnotePr>
            <w:numFmt w:val="decimal"/>
          </w:footnotePr>
          <w:type w:val="continuous"/>
          <w:pgSz w:w="11909" w:h="16838"/>
          <w:pgMar w:top="595" w:right="1135" w:bottom="595" w:left="1398"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Style w:val="10"/>
          <w:b w:val="0"/>
          <w:bCs w:val="0"/>
          <w:i w:val="0"/>
          <w:iCs w:val="0"/>
          <w:smallCaps w:val="0"/>
          <w:strike w:val="0"/>
          <w:sz w:val="28"/>
          <w:szCs w:val="28"/>
          <w:lang w:val="zh-CN" w:eastAsia="zh-CN" w:bidi="zh-CN"/>
        </w:rPr>
        <w:t>山东省</w:t>
      </w:r>
      <w:r>
        <w:rPr>
          <w:rStyle w:val="10"/>
          <w:rFonts w:hint="eastAsia"/>
          <w:b w:val="0"/>
          <w:bCs w:val="0"/>
          <w:i w:val="0"/>
          <w:iCs w:val="0"/>
          <w:smallCaps w:val="0"/>
          <w:strike w:val="0"/>
          <w:sz w:val="28"/>
          <w:szCs w:val="28"/>
          <w:lang w:val="en-US" w:eastAsia="zh-CN" w:bidi="zh-CN"/>
        </w:rPr>
        <w:t>动物保健品</w:t>
      </w:r>
      <w:r>
        <w:rPr>
          <w:rStyle w:val="10"/>
          <w:b w:val="0"/>
          <w:bCs w:val="0"/>
          <w:i w:val="0"/>
          <w:iCs w:val="0"/>
          <w:smallCaps w:val="0"/>
          <w:strike w:val="0"/>
          <w:sz w:val="28"/>
          <w:szCs w:val="28"/>
          <w:lang w:val="zh-CN" w:eastAsia="zh-CN" w:bidi="zh-CN"/>
        </w:rPr>
        <w:t>协会 发 布</w:t>
      </w:r>
    </w:p>
    <w:p w14:paraId="1135EFF3">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r>
        <w:rPr>
          <w:rStyle w:val="16"/>
          <w:rFonts w:hint="eastAsia" w:ascii="黑体" w:hAnsi="黑体" w:eastAsia="黑体" w:cs="黑体"/>
          <w:b w:val="0"/>
          <w:bCs w:val="0"/>
          <w:i w:val="0"/>
          <w:iCs w:val="0"/>
          <w:smallCaps w:val="0"/>
          <w:strike w:val="0"/>
          <w:sz w:val="32"/>
          <w:szCs w:val="32"/>
          <w:highlight w:val="none"/>
          <w:lang w:val="en-US"/>
        </w:rPr>
        <w:t>前    言</w:t>
      </w:r>
    </w:p>
    <w:p w14:paraId="078E1B95">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p>
    <w:p w14:paraId="4859C42A">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p>
    <w:p w14:paraId="02319EE1">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本文件按照GB/T 1.1-2020《标准化工作导则 第1部分：标准化文件的结构和起草规则》的规定起草。</w:t>
      </w:r>
    </w:p>
    <w:p w14:paraId="607AB07C">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请注意本文件的某些内容可能涉及专利。本文件的发布机构不承担识别这些专利的责任。</w:t>
      </w:r>
    </w:p>
    <w:p w14:paraId="4733121C">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本文件由山东省</w:t>
      </w:r>
      <w:r>
        <w:rPr>
          <w:rStyle w:val="16"/>
          <w:rFonts w:hint="eastAsia"/>
          <w:b w:val="0"/>
          <w:bCs w:val="0"/>
          <w:i w:val="0"/>
          <w:iCs w:val="0"/>
          <w:smallCaps w:val="0"/>
          <w:strike w:val="0"/>
          <w:sz w:val="21"/>
          <w:szCs w:val="21"/>
          <w:lang w:val="en-US"/>
        </w:rPr>
        <w:t>动物保健品</w:t>
      </w:r>
      <w:r>
        <w:rPr>
          <w:rStyle w:val="16"/>
          <w:b w:val="0"/>
          <w:bCs w:val="0"/>
          <w:i w:val="0"/>
          <w:iCs w:val="0"/>
          <w:smallCaps w:val="0"/>
          <w:strike w:val="0"/>
          <w:sz w:val="21"/>
          <w:szCs w:val="21"/>
        </w:rPr>
        <w:t>协会提出并归口。</w:t>
      </w:r>
    </w:p>
    <w:p w14:paraId="647DAF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rStyle w:val="16"/>
          <w:rFonts w:hint="eastAsia"/>
          <w:b w:val="0"/>
          <w:bCs w:val="0"/>
          <w:i w:val="0"/>
          <w:iCs w:val="0"/>
          <w:smallCaps w:val="0"/>
          <w:strike w:val="0"/>
          <w:color w:val="auto"/>
          <w:spacing w:val="0"/>
          <w:w w:val="100"/>
          <w:position w:val="0"/>
          <w:sz w:val="21"/>
          <w:szCs w:val="21"/>
          <w:shd w:val="clear" w:color="auto" w:fill="auto"/>
          <w:lang w:val="en-US" w:eastAsia="zh-CN"/>
        </w:rPr>
      </w:pPr>
      <w:r>
        <w:rPr>
          <w:rStyle w:val="16"/>
          <w:b w:val="0"/>
          <w:bCs w:val="0"/>
          <w:i w:val="0"/>
          <w:iCs w:val="0"/>
          <w:smallCaps w:val="0"/>
          <w:strike w:val="0"/>
          <w:color w:val="auto"/>
          <w:sz w:val="21"/>
          <w:szCs w:val="21"/>
        </w:rPr>
        <w:t>本文件起草单位：</w:t>
      </w:r>
      <w:r>
        <w:rPr>
          <w:rFonts w:hint="eastAsia" w:ascii="宋体" w:hAnsi="宋体" w:eastAsia="宋体" w:cs="宋体"/>
          <w:color w:val="auto"/>
          <w:sz w:val="21"/>
          <w:szCs w:val="21"/>
          <w:lang w:val="en-US" w:eastAsia="zh-CN"/>
        </w:rPr>
        <w:t>山东三润生物科技有限公司、临朐润康中药材有限公司、临朐县畜牧业发展中心、临朐绿康源中药材专业合作社</w:t>
      </w:r>
      <w:r>
        <w:rPr>
          <w:rStyle w:val="16"/>
          <w:rFonts w:hint="eastAsia"/>
          <w:b w:val="0"/>
          <w:bCs w:val="0"/>
          <w:i w:val="0"/>
          <w:iCs w:val="0"/>
          <w:smallCaps w:val="0"/>
          <w:strike w:val="0"/>
          <w:color w:val="auto"/>
          <w:spacing w:val="0"/>
          <w:w w:val="100"/>
          <w:position w:val="0"/>
          <w:sz w:val="21"/>
          <w:szCs w:val="21"/>
          <w:shd w:val="clear" w:color="auto" w:fill="auto"/>
          <w:lang w:val="en-US" w:eastAsia="zh-CN"/>
        </w:rPr>
        <w:t>。</w:t>
      </w:r>
    </w:p>
    <w:p w14:paraId="7C9D2DB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color w:val="auto"/>
          <w:sz w:val="21"/>
          <w:szCs w:val="21"/>
        </w:rPr>
      </w:pPr>
      <w:r>
        <w:rPr>
          <w:rFonts w:hint="eastAsia" w:ascii="宋体" w:hAnsi="宋体" w:eastAsia="宋体" w:cs="宋体"/>
          <w:color w:val="auto"/>
          <w:sz w:val="21"/>
          <w:szCs w:val="21"/>
          <w:lang w:val="en-US" w:eastAsia="zh-CN"/>
        </w:rPr>
        <w:t>本文件主要起草人：张敏、贺玉庆、何继国、朱金刚、李英杰、祝月凯、高波、吴冕、史晓翠、张静、张国、李胜虎。</w:t>
      </w:r>
    </w:p>
    <w:p w14:paraId="6F511A6A">
      <w:pPr>
        <w:pStyle w:val="17"/>
        <w:keepNext w:val="0"/>
        <w:keepLines w:val="0"/>
        <w:widowControl w:val="0"/>
        <w:shd w:val="clear" w:color="auto" w:fill="auto"/>
        <w:bidi w:val="0"/>
        <w:spacing w:before="0" w:after="0" w:line="312" w:lineRule="exact"/>
        <w:ind w:left="0" w:right="0" w:firstLine="420"/>
        <w:jc w:val="left"/>
        <w:rPr>
          <w:sz w:val="21"/>
          <w:szCs w:val="21"/>
        </w:rPr>
        <w:sectPr>
          <w:headerReference r:id="rId6" w:type="default"/>
          <w:footerReference r:id="rId7" w:type="default"/>
          <w:footnotePr>
            <w:numFmt w:val="decimal"/>
          </w:footnotePr>
          <w:pgSz w:w="11909" w:h="16838"/>
          <w:pgMar w:top="3681" w:right="1020" w:bottom="3681" w:left="1403" w:header="0" w:footer="3" w:gutter="0"/>
          <w:pgBorders>
            <w:top w:val="none" w:sz="0" w:space="0"/>
            <w:left w:val="none" w:sz="0" w:space="0"/>
            <w:bottom w:val="none" w:sz="0" w:space="0"/>
            <w:right w:val="none" w:sz="0" w:space="0"/>
          </w:pgBorders>
          <w:pgNumType w:fmt="decimal" w:start="1"/>
          <w:cols w:space="720" w:num="1"/>
          <w:rtlGutter w:val="0"/>
          <w:docGrid w:linePitch="360" w:charSpace="0"/>
        </w:sectPr>
      </w:pPr>
      <w:r>
        <w:rPr>
          <w:rStyle w:val="16"/>
          <w:b w:val="0"/>
          <w:bCs w:val="0"/>
          <w:i w:val="0"/>
          <w:iCs w:val="0"/>
          <w:smallCaps w:val="0"/>
          <w:strike w:val="0"/>
          <w:sz w:val="21"/>
          <w:szCs w:val="21"/>
        </w:rPr>
        <w:t>本文件为首次发布。</w:t>
      </w:r>
      <w:bookmarkStart w:id="25" w:name="_GoBack"/>
      <w:bookmarkEnd w:id="25"/>
    </w:p>
    <w:p w14:paraId="5C21320C">
      <w:pPr>
        <w:pStyle w:val="23"/>
        <w:keepNext/>
        <w:keepLines/>
        <w:widowControl w:val="0"/>
        <w:numPr>
          <w:ilvl w:val="0"/>
          <w:numId w:val="0"/>
        </w:numPr>
        <w:shd w:val="clear" w:color="auto" w:fill="auto"/>
        <w:tabs>
          <w:tab w:val="left" w:pos="307"/>
        </w:tabs>
        <w:bidi w:val="0"/>
        <w:spacing w:before="0" w:after="300"/>
        <w:ind w:leftChars="0" w:right="0" w:rightChars="0"/>
        <w:jc w:val="center"/>
        <w:rPr>
          <w:sz w:val="21"/>
          <w:szCs w:val="21"/>
        </w:rPr>
      </w:pPr>
      <w:bookmarkStart w:id="0" w:name="bookmark0"/>
      <w:bookmarkStart w:id="1" w:name="OLE_LINK1"/>
      <w:r>
        <w:rPr>
          <w:rStyle w:val="20"/>
          <w:b w:val="0"/>
          <w:bCs w:val="0"/>
          <w:i w:val="0"/>
          <w:iCs w:val="0"/>
          <w:smallCaps w:val="0"/>
          <w:strike w:val="0"/>
          <w:sz w:val="32"/>
          <w:szCs w:val="32"/>
        </w:rPr>
        <w:t>兽药制剂用</w:t>
      </w:r>
      <w:bookmarkEnd w:id="0"/>
      <w:bookmarkStart w:id="2" w:name="bookmark2"/>
      <w:r>
        <w:rPr>
          <w:rStyle w:val="20"/>
          <w:rFonts w:hint="eastAsia"/>
          <w:b w:val="0"/>
          <w:bCs w:val="0"/>
          <w:i w:val="0"/>
          <w:iCs w:val="0"/>
          <w:smallCaps w:val="0"/>
          <w:strike w:val="0"/>
          <w:sz w:val="32"/>
          <w:szCs w:val="32"/>
          <w:lang w:val="en-US"/>
        </w:rPr>
        <w:t>柴胡</w:t>
      </w:r>
      <w:bookmarkEnd w:id="1"/>
      <w:r>
        <w:rPr>
          <w:rStyle w:val="20"/>
          <w:rFonts w:hint="eastAsia"/>
          <w:b w:val="0"/>
          <w:bCs w:val="0"/>
          <w:i w:val="0"/>
          <w:iCs w:val="0"/>
          <w:smallCaps w:val="0"/>
          <w:strike w:val="0"/>
          <w:sz w:val="32"/>
          <w:szCs w:val="32"/>
          <w:lang w:val="en-US"/>
        </w:rPr>
        <w:t>颗粒</w:t>
      </w:r>
    </w:p>
    <w:p w14:paraId="1C674487">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rPr>
      </w:pPr>
      <w:r>
        <w:rPr>
          <w:rStyle w:val="22"/>
          <w:b w:val="0"/>
          <w:bCs w:val="0"/>
          <w:i w:val="0"/>
          <w:iCs w:val="0"/>
          <w:smallCaps w:val="0"/>
          <w:strike w:val="0"/>
          <w:sz w:val="21"/>
          <w:szCs w:val="21"/>
        </w:rPr>
        <w:t>范围</w:t>
      </w:r>
      <w:bookmarkEnd w:id="2"/>
    </w:p>
    <w:p w14:paraId="2B3AC1A9">
      <w:pPr>
        <w:pStyle w:val="17"/>
        <w:keepNext w:val="0"/>
        <w:keepLines w:val="0"/>
        <w:widowControl w:val="0"/>
        <w:shd w:val="clear" w:color="auto" w:fill="auto"/>
        <w:bidi w:val="0"/>
        <w:spacing w:before="0" w:after="0" w:line="312" w:lineRule="exact"/>
        <w:ind w:left="0" w:right="0" w:firstLine="520"/>
        <w:jc w:val="both"/>
        <w:rPr>
          <w:sz w:val="21"/>
          <w:szCs w:val="21"/>
        </w:rPr>
      </w:pPr>
      <w:r>
        <w:rPr>
          <w:rStyle w:val="16"/>
          <w:b w:val="0"/>
          <w:bCs w:val="0"/>
          <w:i w:val="0"/>
          <w:iCs w:val="0"/>
          <w:smallCaps w:val="0"/>
          <w:strike w:val="0"/>
          <w:sz w:val="21"/>
          <w:szCs w:val="21"/>
        </w:rPr>
        <w:t>本文件规定了兽药制剂用</w:t>
      </w:r>
      <w:r>
        <w:rPr>
          <w:rStyle w:val="16"/>
          <w:rFonts w:hint="eastAsia"/>
          <w:b w:val="0"/>
          <w:bCs w:val="0"/>
          <w:i w:val="0"/>
          <w:iCs w:val="0"/>
          <w:smallCaps w:val="0"/>
          <w:strike w:val="0"/>
          <w:sz w:val="21"/>
          <w:szCs w:val="21"/>
          <w:lang w:val="en-US"/>
        </w:rPr>
        <w:t>柴胡颗粒</w:t>
      </w:r>
      <w:r>
        <w:rPr>
          <w:rStyle w:val="16"/>
          <w:b w:val="0"/>
          <w:bCs w:val="0"/>
          <w:i w:val="0"/>
          <w:iCs w:val="0"/>
          <w:smallCaps w:val="0"/>
          <w:strike w:val="0"/>
          <w:sz w:val="21"/>
          <w:szCs w:val="21"/>
        </w:rPr>
        <w:t>的术语和定义、</w:t>
      </w:r>
      <w:r>
        <w:rPr>
          <w:rStyle w:val="16"/>
          <w:rFonts w:hint="eastAsia"/>
          <w:b w:val="0"/>
          <w:bCs w:val="0"/>
          <w:i w:val="0"/>
          <w:iCs w:val="0"/>
          <w:smallCaps w:val="0"/>
          <w:strike w:val="0"/>
          <w:sz w:val="21"/>
          <w:szCs w:val="21"/>
          <w:highlight w:val="none"/>
          <w:lang w:val="en-US"/>
        </w:rPr>
        <w:t>技术要求</w:t>
      </w:r>
      <w:r>
        <w:rPr>
          <w:rStyle w:val="16"/>
          <w:b w:val="0"/>
          <w:bCs w:val="0"/>
          <w:i w:val="0"/>
          <w:iCs w:val="0"/>
          <w:smallCaps w:val="0"/>
          <w:strike w:val="0"/>
          <w:sz w:val="21"/>
          <w:szCs w:val="21"/>
        </w:rPr>
        <w:t>、</w:t>
      </w:r>
      <w:r>
        <w:rPr>
          <w:rStyle w:val="16"/>
          <w:rFonts w:hint="eastAsia"/>
          <w:b w:val="0"/>
          <w:bCs w:val="0"/>
          <w:i w:val="0"/>
          <w:iCs w:val="0"/>
          <w:smallCaps w:val="0"/>
          <w:strike w:val="0"/>
          <w:sz w:val="21"/>
          <w:szCs w:val="21"/>
          <w:lang w:val="en-US"/>
        </w:rPr>
        <w:t>样品</w:t>
      </w:r>
      <w:r>
        <w:rPr>
          <w:rStyle w:val="16"/>
          <w:b w:val="0"/>
          <w:bCs w:val="0"/>
          <w:i w:val="0"/>
          <w:iCs w:val="0"/>
          <w:smallCaps w:val="0"/>
          <w:strike w:val="0"/>
          <w:sz w:val="21"/>
          <w:szCs w:val="21"/>
        </w:rPr>
        <w:t>、试验方法、检验规则、包装、运输、贮存</w:t>
      </w:r>
      <w:r>
        <w:rPr>
          <w:rStyle w:val="16"/>
          <w:rFonts w:hint="eastAsia"/>
          <w:b w:val="0"/>
          <w:bCs w:val="0"/>
          <w:i w:val="0"/>
          <w:iCs w:val="0"/>
          <w:smallCaps w:val="0"/>
          <w:strike w:val="0"/>
          <w:sz w:val="21"/>
          <w:szCs w:val="21"/>
          <w:lang w:val="en-US"/>
        </w:rPr>
        <w:t>和有效期</w:t>
      </w:r>
      <w:r>
        <w:rPr>
          <w:rStyle w:val="16"/>
          <w:b w:val="0"/>
          <w:bCs w:val="0"/>
          <w:i w:val="0"/>
          <w:iCs w:val="0"/>
          <w:smallCaps w:val="0"/>
          <w:strike w:val="0"/>
          <w:sz w:val="21"/>
          <w:szCs w:val="21"/>
        </w:rPr>
        <w:t>。</w:t>
      </w:r>
    </w:p>
    <w:p w14:paraId="201E72D6">
      <w:pPr>
        <w:pStyle w:val="17"/>
        <w:keepNext w:val="0"/>
        <w:keepLines w:val="0"/>
        <w:widowControl w:val="0"/>
        <w:shd w:val="clear" w:color="auto" w:fill="auto"/>
        <w:bidi w:val="0"/>
        <w:spacing w:before="0" w:after="300" w:line="312" w:lineRule="exact"/>
        <w:ind w:left="0" w:right="0" w:firstLine="520"/>
        <w:jc w:val="both"/>
      </w:pPr>
      <w:r>
        <w:rPr>
          <w:rStyle w:val="16"/>
          <w:b w:val="0"/>
          <w:bCs w:val="0"/>
          <w:i w:val="0"/>
          <w:iCs w:val="0"/>
          <w:smallCaps w:val="0"/>
          <w:strike w:val="0"/>
          <w:sz w:val="21"/>
          <w:szCs w:val="21"/>
        </w:rPr>
        <w:t>本文件适用于</w:t>
      </w:r>
      <w:r>
        <w:rPr>
          <w:rStyle w:val="16"/>
          <w:rFonts w:hint="eastAsia"/>
          <w:b w:val="0"/>
          <w:bCs w:val="0"/>
          <w:i w:val="0"/>
          <w:iCs w:val="0"/>
          <w:smallCaps w:val="0"/>
          <w:strike w:val="0"/>
          <w:sz w:val="21"/>
          <w:szCs w:val="21"/>
        </w:rPr>
        <w:t>以</w:t>
      </w:r>
      <w:r>
        <w:rPr>
          <w:rStyle w:val="16"/>
          <w:rFonts w:hint="eastAsia"/>
          <w:b w:val="0"/>
          <w:bCs w:val="0"/>
          <w:i w:val="0"/>
          <w:iCs w:val="0"/>
          <w:smallCaps w:val="0"/>
          <w:strike w:val="0"/>
          <w:sz w:val="21"/>
          <w:szCs w:val="21"/>
          <w:lang w:val="en-US"/>
        </w:rPr>
        <w:t>兽药制剂用柴胡提取物经加工制成的颗粒</w:t>
      </w:r>
      <w:r>
        <w:rPr>
          <w:rStyle w:val="16"/>
          <w:rFonts w:hint="eastAsia"/>
          <w:b w:val="0"/>
          <w:bCs w:val="0"/>
          <w:i w:val="0"/>
          <w:iCs w:val="0"/>
          <w:smallCaps w:val="0"/>
          <w:strike w:val="0"/>
          <w:sz w:val="21"/>
          <w:szCs w:val="21"/>
        </w:rPr>
        <w:t>，</w:t>
      </w:r>
      <w:r>
        <w:rPr>
          <w:rStyle w:val="16"/>
          <w:b w:val="0"/>
          <w:bCs w:val="0"/>
          <w:i w:val="0"/>
          <w:iCs w:val="0"/>
          <w:smallCaps w:val="0"/>
          <w:strike w:val="0"/>
          <w:sz w:val="21"/>
          <w:szCs w:val="21"/>
        </w:rPr>
        <w:t>也适用于其他提取工艺相同的</w:t>
      </w:r>
      <w:r>
        <w:rPr>
          <w:rStyle w:val="16"/>
          <w:rFonts w:hint="eastAsia"/>
          <w:b w:val="0"/>
          <w:bCs w:val="0"/>
          <w:i w:val="0"/>
          <w:iCs w:val="0"/>
          <w:smallCaps w:val="0"/>
          <w:strike w:val="0"/>
          <w:sz w:val="21"/>
          <w:szCs w:val="21"/>
          <w:lang w:val="en-US"/>
        </w:rPr>
        <w:t>柴胡颗粒</w:t>
      </w:r>
      <w:r>
        <w:rPr>
          <w:rStyle w:val="16"/>
          <w:b w:val="0"/>
          <w:bCs w:val="0"/>
          <w:i w:val="0"/>
          <w:iCs w:val="0"/>
          <w:smallCaps w:val="0"/>
          <w:strike w:val="0"/>
          <w:sz w:val="21"/>
          <w:szCs w:val="21"/>
        </w:rPr>
        <w:t>。</w:t>
      </w:r>
    </w:p>
    <w:p w14:paraId="24792482">
      <w:pPr>
        <w:pStyle w:val="23"/>
        <w:keepNext/>
        <w:keepLines/>
        <w:widowControl w:val="0"/>
        <w:numPr>
          <w:ilvl w:val="0"/>
          <w:numId w:val="4"/>
        </w:numPr>
        <w:shd w:val="clear" w:color="auto" w:fill="auto"/>
        <w:tabs>
          <w:tab w:val="left" w:pos="307"/>
        </w:tabs>
        <w:bidi w:val="0"/>
        <w:spacing w:before="0" w:after="300"/>
        <w:ind w:left="0" w:right="0" w:firstLine="0"/>
        <w:jc w:val="both"/>
      </w:pPr>
      <w:bookmarkStart w:id="3" w:name="bookmark4"/>
      <w:r>
        <w:rPr>
          <w:rStyle w:val="22"/>
          <w:b w:val="0"/>
          <w:bCs w:val="0"/>
          <w:i w:val="0"/>
          <w:iCs w:val="0"/>
          <w:smallCaps w:val="0"/>
          <w:strike w:val="0"/>
          <w:sz w:val="21"/>
          <w:szCs w:val="21"/>
        </w:rPr>
        <w:t>规范性引用文件</w:t>
      </w:r>
      <w:bookmarkEnd w:id="3"/>
    </w:p>
    <w:p w14:paraId="0277683A">
      <w:pPr>
        <w:pStyle w:val="17"/>
        <w:keepNext w:val="0"/>
        <w:keepLines w:val="0"/>
        <w:widowControl w:val="0"/>
        <w:shd w:val="clear" w:color="auto" w:fill="auto"/>
        <w:bidi w:val="0"/>
        <w:spacing w:before="0" w:after="0" w:line="312" w:lineRule="exact"/>
        <w:ind w:left="0" w:right="0" w:firstLine="520"/>
        <w:jc w:val="both"/>
        <w:rPr>
          <w:sz w:val="21"/>
          <w:szCs w:val="21"/>
        </w:rPr>
      </w:pPr>
      <w:r>
        <w:rPr>
          <w:rStyle w:val="16"/>
          <w:b w:val="0"/>
          <w:bCs w:val="0"/>
          <w:i w:val="0"/>
          <w:iCs w:val="0"/>
          <w:smallCaps w:val="0"/>
          <w:strike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BA67B2E">
      <w:pPr>
        <w:pStyle w:val="17"/>
        <w:keepNext w:val="0"/>
        <w:keepLines w:val="0"/>
        <w:widowControl w:val="0"/>
        <w:shd w:val="clear" w:color="auto" w:fill="auto"/>
        <w:bidi w:val="0"/>
        <w:spacing w:before="0" w:after="0" w:line="312" w:lineRule="exact"/>
        <w:ind w:left="0" w:right="0" w:firstLine="520"/>
        <w:jc w:val="both"/>
        <w:rPr>
          <w:rStyle w:val="16"/>
          <w:b w:val="0"/>
          <w:bCs w:val="0"/>
          <w:i w:val="0"/>
          <w:iCs w:val="0"/>
          <w:smallCaps w:val="0"/>
          <w:strike w:val="0"/>
          <w:sz w:val="21"/>
          <w:szCs w:val="21"/>
        </w:rPr>
      </w:pPr>
      <w:r>
        <w:rPr>
          <w:rStyle w:val="16"/>
          <w:rFonts w:hint="eastAsia"/>
          <w:b w:val="0"/>
          <w:bCs w:val="0"/>
          <w:i w:val="0"/>
          <w:iCs w:val="0"/>
          <w:smallCaps w:val="0"/>
          <w:strike w:val="0"/>
          <w:sz w:val="21"/>
          <w:szCs w:val="21"/>
        </w:rPr>
        <w:t>GB/T 6682</w:t>
      </w:r>
      <w:r>
        <w:rPr>
          <w:rStyle w:val="16"/>
          <w:rFonts w:hint="eastAsia"/>
          <w:b w:val="0"/>
          <w:bCs w:val="0"/>
          <w:i w:val="0"/>
          <w:iCs w:val="0"/>
          <w:smallCaps w:val="0"/>
          <w:strike w:val="0"/>
          <w:sz w:val="21"/>
          <w:szCs w:val="21"/>
          <w:lang w:val="en-US"/>
        </w:rPr>
        <w:t xml:space="preserve"> </w:t>
      </w:r>
      <w:r>
        <w:rPr>
          <w:rStyle w:val="16"/>
          <w:rFonts w:hint="eastAsia"/>
          <w:b w:val="0"/>
          <w:bCs w:val="0"/>
          <w:i w:val="0"/>
          <w:iCs w:val="0"/>
          <w:smallCaps w:val="0"/>
          <w:strike w:val="0"/>
          <w:sz w:val="21"/>
          <w:szCs w:val="21"/>
        </w:rPr>
        <w:t xml:space="preserve"> 分析实验室用水规格和实验方法</w:t>
      </w:r>
    </w:p>
    <w:p w14:paraId="73F82E4C">
      <w:pPr>
        <w:pStyle w:val="17"/>
        <w:keepNext w:val="0"/>
        <w:keepLines w:val="0"/>
        <w:widowControl w:val="0"/>
        <w:shd w:val="clear" w:color="auto" w:fill="auto"/>
        <w:bidi w:val="0"/>
        <w:spacing w:before="0" w:after="0" w:line="312" w:lineRule="exact"/>
        <w:ind w:left="0" w:right="0" w:firstLine="520"/>
        <w:jc w:val="both"/>
        <w:rPr>
          <w:rStyle w:val="16"/>
          <w:b w:val="0"/>
          <w:bCs w:val="0"/>
          <w:i w:val="0"/>
          <w:iCs w:val="0"/>
          <w:smallCaps w:val="0"/>
          <w:strike w:val="0"/>
          <w:sz w:val="21"/>
          <w:szCs w:val="21"/>
        </w:rPr>
      </w:pPr>
      <w:r>
        <w:rPr>
          <w:rStyle w:val="16"/>
          <w:b w:val="0"/>
          <w:bCs w:val="0"/>
          <w:i w:val="0"/>
          <w:iCs w:val="0"/>
          <w:smallCaps w:val="0"/>
          <w:strike w:val="0"/>
          <w:sz w:val="21"/>
          <w:szCs w:val="21"/>
        </w:rPr>
        <w:t>中华人民共和国兽药典</w:t>
      </w:r>
      <w:r>
        <w:rPr>
          <w:rStyle w:val="16"/>
          <w:rFonts w:hint="eastAsia"/>
          <w:b w:val="0"/>
          <w:bCs w:val="0"/>
          <w:i w:val="0"/>
          <w:iCs w:val="0"/>
          <w:smallCaps w:val="0"/>
          <w:strike w:val="0"/>
          <w:sz w:val="21"/>
          <w:szCs w:val="21"/>
          <w:lang w:val="en-US"/>
        </w:rPr>
        <w:t xml:space="preserve">  </w:t>
      </w:r>
      <w:r>
        <w:rPr>
          <w:rStyle w:val="16"/>
          <w:b w:val="0"/>
          <w:bCs w:val="0"/>
          <w:i w:val="0"/>
          <w:iCs w:val="0"/>
          <w:smallCaps w:val="0"/>
          <w:strike w:val="0"/>
          <w:sz w:val="21"/>
          <w:szCs w:val="21"/>
        </w:rPr>
        <w:t>二部</w:t>
      </w:r>
    </w:p>
    <w:p w14:paraId="397A7898">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lang w:val="en-US"/>
        </w:rPr>
      </w:pPr>
      <w:r>
        <w:rPr>
          <w:rStyle w:val="16"/>
          <w:rFonts w:hint="eastAsia"/>
          <w:b w:val="0"/>
          <w:bCs w:val="0"/>
          <w:i w:val="0"/>
          <w:iCs w:val="0"/>
          <w:smallCaps w:val="0"/>
          <w:strike w:val="0"/>
          <w:sz w:val="21"/>
          <w:szCs w:val="21"/>
          <w:lang w:val="en-US"/>
        </w:rPr>
        <w:t>农业</w:t>
      </w:r>
      <w:r>
        <w:rPr>
          <w:rStyle w:val="16"/>
          <w:b w:val="0"/>
          <w:bCs w:val="0"/>
          <w:i w:val="0"/>
          <w:iCs w:val="0"/>
          <w:smallCaps w:val="0"/>
          <w:strike w:val="0"/>
          <w:sz w:val="21"/>
          <w:szCs w:val="21"/>
        </w:rPr>
        <w:t>部</w:t>
      </w:r>
      <w:r>
        <w:rPr>
          <w:rStyle w:val="16"/>
          <w:rFonts w:hint="eastAsia"/>
          <w:b w:val="0"/>
          <w:bCs w:val="0"/>
          <w:i w:val="0"/>
          <w:iCs w:val="0"/>
          <w:smallCaps w:val="0"/>
          <w:strike w:val="0"/>
          <w:sz w:val="21"/>
          <w:szCs w:val="21"/>
          <w:lang w:val="en-US"/>
        </w:rPr>
        <w:t>第1916号公告</w:t>
      </w:r>
    </w:p>
    <w:p w14:paraId="479B4093">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lang w:val="en-US"/>
        </w:rPr>
      </w:pPr>
    </w:p>
    <w:p w14:paraId="01FB5893">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rPr>
      </w:pPr>
      <w:bookmarkStart w:id="4" w:name="bookmark6"/>
      <w:r>
        <w:rPr>
          <w:rStyle w:val="22"/>
          <w:b w:val="0"/>
          <w:bCs w:val="0"/>
          <w:i w:val="0"/>
          <w:iCs w:val="0"/>
          <w:smallCaps w:val="0"/>
          <w:strike w:val="0"/>
          <w:sz w:val="21"/>
          <w:szCs w:val="21"/>
        </w:rPr>
        <w:t>术语和定义</w:t>
      </w:r>
      <w:bookmarkEnd w:id="4"/>
    </w:p>
    <w:p w14:paraId="39D6E108">
      <w:pPr>
        <w:pStyle w:val="9"/>
        <w:keepNext w:val="0"/>
        <w:keepLines w:val="0"/>
        <w:widowControl w:val="0"/>
        <w:shd w:val="clear" w:color="auto" w:fill="auto"/>
        <w:bidi w:val="0"/>
        <w:spacing w:before="0" w:after="0" w:line="312" w:lineRule="exact"/>
        <w:ind w:left="0" w:right="0" w:firstLine="520"/>
        <w:jc w:val="both"/>
        <w:rPr>
          <w:rStyle w:val="8"/>
          <w:rFonts w:hint="default"/>
          <w:b w:val="0"/>
          <w:bCs w:val="0"/>
          <w:i w:val="0"/>
          <w:iCs w:val="0"/>
          <w:smallCaps w:val="0"/>
          <w:strike w:val="0"/>
          <w:sz w:val="21"/>
          <w:szCs w:val="21"/>
          <w:lang w:val="en-US" w:eastAsia="zh-CN" w:bidi="zh-CN"/>
        </w:rPr>
      </w:pPr>
      <w:r>
        <w:rPr>
          <w:rStyle w:val="8"/>
          <w:rFonts w:hint="eastAsia"/>
          <w:b w:val="0"/>
          <w:bCs w:val="0"/>
          <w:i w:val="0"/>
          <w:iCs w:val="0"/>
          <w:smallCaps w:val="0"/>
          <w:strike w:val="0"/>
          <w:sz w:val="21"/>
          <w:szCs w:val="21"/>
          <w:highlight w:val="none"/>
          <w:lang w:val="en-US" w:eastAsia="zh-CN" w:bidi="zh-CN"/>
        </w:rPr>
        <w:t>下列术语和定义适用于本文件</w:t>
      </w:r>
    </w:p>
    <w:p w14:paraId="43F0C19E">
      <w:pPr>
        <w:pStyle w:val="9"/>
        <w:keepNext w:val="0"/>
        <w:keepLines w:val="0"/>
        <w:widowControl w:val="0"/>
        <w:shd w:val="clear" w:color="auto" w:fill="auto"/>
        <w:bidi w:val="0"/>
        <w:spacing w:before="0" w:after="0" w:line="312" w:lineRule="exact"/>
        <w:ind w:left="0" w:right="0" w:firstLine="520"/>
        <w:jc w:val="both"/>
        <w:rPr>
          <w:sz w:val="21"/>
          <w:szCs w:val="21"/>
        </w:rPr>
      </w:pPr>
      <w:r>
        <w:rPr>
          <w:rStyle w:val="8"/>
          <w:b w:val="0"/>
          <w:bCs w:val="0"/>
          <w:i w:val="0"/>
          <w:iCs w:val="0"/>
          <w:smallCaps w:val="0"/>
          <w:strike w:val="0"/>
          <w:sz w:val="21"/>
          <w:szCs w:val="21"/>
          <w:lang w:val="zh-CN" w:eastAsia="zh-CN" w:bidi="zh-CN"/>
        </w:rPr>
        <w:t>兽药制剂用</w:t>
      </w:r>
      <w:r>
        <w:rPr>
          <w:rStyle w:val="8"/>
          <w:rFonts w:hint="eastAsia"/>
          <w:b w:val="0"/>
          <w:bCs w:val="0"/>
          <w:i w:val="0"/>
          <w:iCs w:val="0"/>
          <w:smallCaps w:val="0"/>
          <w:strike w:val="0"/>
          <w:sz w:val="21"/>
          <w:szCs w:val="21"/>
          <w:lang w:val="en-US" w:eastAsia="zh-CN" w:bidi="zh-CN"/>
        </w:rPr>
        <w:t>柴胡颗粒</w:t>
      </w:r>
      <w:r>
        <w:rPr>
          <w:rStyle w:val="8"/>
          <w:b w:val="0"/>
          <w:bCs w:val="0"/>
          <w:i w:val="0"/>
          <w:iCs w:val="0"/>
          <w:smallCaps w:val="0"/>
          <w:strike w:val="0"/>
          <w:sz w:val="21"/>
          <w:szCs w:val="21"/>
          <w:lang w:val="zh-CN" w:eastAsia="zh-CN" w:bidi="zh-CN"/>
        </w:rPr>
        <w:t xml:space="preserve"> </w:t>
      </w:r>
      <w:r>
        <w:rPr>
          <w:rFonts w:hint="eastAsia" w:ascii="仿宋" w:hAnsi="仿宋" w:eastAsia="仿宋" w:cs="仿宋"/>
          <w:sz w:val="21"/>
          <w:szCs w:val="21"/>
          <w:vertAlign w:val="baseline"/>
          <w:lang w:val="en-US" w:eastAsia="zh-CN"/>
        </w:rPr>
        <w:t>Chaihu Keli for Veterinary Drug Preparations</w:t>
      </w:r>
    </w:p>
    <w:p w14:paraId="1577CB3F">
      <w:pPr>
        <w:pStyle w:val="17"/>
        <w:keepNext w:val="0"/>
        <w:keepLines w:val="0"/>
        <w:widowControl w:val="0"/>
        <w:shd w:val="clear" w:color="auto" w:fill="auto"/>
        <w:bidi w:val="0"/>
        <w:spacing w:before="0" w:after="300" w:line="312" w:lineRule="exact"/>
        <w:ind w:left="0" w:right="0" w:firstLine="520"/>
        <w:jc w:val="both"/>
      </w:pPr>
      <w:r>
        <w:rPr>
          <w:rStyle w:val="16"/>
          <w:b w:val="0"/>
          <w:bCs w:val="0"/>
          <w:i w:val="0"/>
          <w:iCs w:val="0"/>
          <w:smallCaps w:val="0"/>
          <w:strike w:val="0"/>
          <w:sz w:val="21"/>
          <w:szCs w:val="21"/>
        </w:rPr>
        <w:t>指</w:t>
      </w:r>
      <w:r>
        <w:rPr>
          <w:rStyle w:val="16"/>
          <w:rFonts w:hint="eastAsia"/>
          <w:b w:val="0"/>
          <w:bCs w:val="0"/>
          <w:i w:val="0"/>
          <w:iCs w:val="0"/>
          <w:smallCaps w:val="0"/>
          <w:strike w:val="0"/>
          <w:sz w:val="21"/>
          <w:szCs w:val="21"/>
          <w:lang w:val="en-US"/>
        </w:rPr>
        <w:t>以兽药制剂用柴胡提取物经加工制成的颗粒</w:t>
      </w:r>
      <w:r>
        <w:rPr>
          <w:rStyle w:val="16"/>
          <w:b w:val="0"/>
          <w:bCs w:val="0"/>
          <w:i w:val="0"/>
          <w:iCs w:val="0"/>
          <w:smallCaps w:val="0"/>
          <w:strike w:val="0"/>
          <w:sz w:val="21"/>
          <w:szCs w:val="21"/>
        </w:rPr>
        <w:t>。</w:t>
      </w:r>
    </w:p>
    <w:p w14:paraId="7848E105">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highlight w:val="none"/>
        </w:rPr>
      </w:pPr>
      <w:bookmarkStart w:id="5" w:name="bookmark8"/>
      <w:r>
        <w:rPr>
          <w:rStyle w:val="22"/>
          <w:b w:val="0"/>
          <w:bCs w:val="0"/>
          <w:i w:val="0"/>
          <w:iCs w:val="0"/>
          <w:smallCaps w:val="0"/>
          <w:strike w:val="0"/>
          <w:sz w:val="21"/>
          <w:szCs w:val="21"/>
          <w:highlight w:val="none"/>
        </w:rPr>
        <w:t>技术</w:t>
      </w:r>
      <w:bookmarkEnd w:id="5"/>
      <w:r>
        <w:rPr>
          <w:rStyle w:val="22"/>
          <w:rFonts w:hint="eastAsia"/>
          <w:b w:val="0"/>
          <w:bCs w:val="0"/>
          <w:i w:val="0"/>
          <w:iCs w:val="0"/>
          <w:smallCaps w:val="0"/>
          <w:strike w:val="0"/>
          <w:sz w:val="21"/>
          <w:szCs w:val="21"/>
          <w:highlight w:val="none"/>
          <w:lang w:val="en-US"/>
        </w:rPr>
        <w:t>要求</w:t>
      </w:r>
    </w:p>
    <w:p w14:paraId="487A1DB0">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bookmarkStart w:id="6" w:name="bookmark10"/>
      <w:r>
        <w:rPr>
          <w:rStyle w:val="24"/>
          <w:rFonts w:ascii="黑体" w:hAnsi="黑体" w:eastAsia="黑体" w:cs="黑体"/>
          <w:b w:val="0"/>
          <w:bCs w:val="0"/>
          <w:i w:val="0"/>
          <w:iCs w:val="0"/>
          <w:smallCaps w:val="0"/>
          <w:strike w:val="0"/>
          <w:sz w:val="21"/>
          <w:szCs w:val="21"/>
        </w:rPr>
        <w:t>性状</w:t>
      </w:r>
      <w:bookmarkEnd w:id="6"/>
    </w:p>
    <w:p w14:paraId="57BD1C6D">
      <w:pPr>
        <w:pStyle w:val="25"/>
        <w:keepNext/>
        <w:keepLines/>
        <w:widowControl w:val="0"/>
        <w:numPr>
          <w:ilvl w:val="1"/>
          <w:numId w:val="4"/>
        </w:numPr>
        <w:shd w:val="clear" w:color="auto" w:fill="auto"/>
        <w:tabs>
          <w:tab w:val="left" w:pos="533"/>
        </w:tabs>
        <w:bidi w:val="0"/>
        <w:spacing w:before="0"/>
        <w:ind w:left="0" w:right="0" w:firstLine="0"/>
        <w:jc w:val="both"/>
        <w:rPr>
          <w:rStyle w:val="16"/>
          <w:rFonts w:hint="eastAsia"/>
          <w:b w:val="0"/>
          <w:bCs w:val="0"/>
          <w:i w:val="0"/>
          <w:iCs w:val="0"/>
          <w:smallCaps w:val="0"/>
          <w:strike w:val="0"/>
          <w:color w:val="000000"/>
          <w:spacing w:val="0"/>
          <w:w w:val="100"/>
          <w:position w:val="0"/>
          <w:sz w:val="21"/>
          <w:szCs w:val="21"/>
          <w:shd w:val="clear" w:color="auto" w:fill="auto"/>
          <w:lang w:val="en-US"/>
        </w:rPr>
      </w:pPr>
      <w:bookmarkStart w:id="7" w:name="bookmark12"/>
      <w:r>
        <w:rPr>
          <w:rStyle w:val="16"/>
          <w:rFonts w:hint="eastAsia"/>
          <w:b w:val="0"/>
          <w:bCs w:val="0"/>
          <w:i w:val="0"/>
          <w:iCs w:val="0"/>
          <w:smallCaps w:val="0"/>
          <w:strike w:val="0"/>
          <w:color w:val="000000"/>
          <w:spacing w:val="0"/>
          <w:w w:val="100"/>
          <w:position w:val="0"/>
          <w:sz w:val="21"/>
          <w:szCs w:val="21"/>
          <w:shd w:val="clear" w:color="auto" w:fill="auto"/>
          <w:lang w:val="en-US"/>
        </w:rPr>
        <w:t>棕黄色至棕色的颗粒。</w:t>
      </w:r>
    </w:p>
    <w:p w14:paraId="67FF7870">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r>
        <w:rPr>
          <w:rStyle w:val="24"/>
          <w:rFonts w:ascii="黑体" w:hAnsi="黑体" w:eastAsia="黑体" w:cs="黑体"/>
          <w:b w:val="0"/>
          <w:bCs w:val="0"/>
          <w:i w:val="0"/>
          <w:iCs w:val="0"/>
          <w:smallCaps w:val="0"/>
          <w:strike w:val="0"/>
          <w:sz w:val="21"/>
          <w:szCs w:val="21"/>
        </w:rPr>
        <w:t>技术指标</w:t>
      </w:r>
      <w:bookmarkEnd w:id="7"/>
    </w:p>
    <w:p w14:paraId="08284C0D">
      <w:pPr>
        <w:pStyle w:val="17"/>
        <w:keepNext w:val="0"/>
        <w:keepLines w:val="0"/>
        <w:widowControl w:val="0"/>
        <w:shd w:val="clear" w:color="auto" w:fill="auto"/>
        <w:bidi w:val="0"/>
        <w:spacing w:before="0" w:after="80" w:line="312" w:lineRule="exact"/>
        <w:ind w:left="0" w:right="0" w:firstLine="520"/>
        <w:jc w:val="both"/>
        <w:rPr>
          <w:sz w:val="21"/>
          <w:szCs w:val="21"/>
        </w:rPr>
      </w:pPr>
      <w:r>
        <w:rPr>
          <w:rStyle w:val="16"/>
          <w:b w:val="0"/>
          <w:bCs w:val="0"/>
          <w:i w:val="0"/>
          <w:iCs w:val="0"/>
          <w:smallCaps w:val="0"/>
          <w:strike w:val="0"/>
          <w:sz w:val="21"/>
          <w:szCs w:val="21"/>
        </w:rPr>
        <w:t>技术指标应符合表1的要求</w:t>
      </w:r>
      <w:r>
        <w:rPr>
          <w:rStyle w:val="16"/>
          <w:rFonts w:hint="eastAsia"/>
          <w:b w:val="0"/>
          <w:bCs w:val="0"/>
          <w:i w:val="0"/>
          <w:iCs w:val="0"/>
          <w:smallCaps w:val="0"/>
          <w:strike w:val="0"/>
          <w:sz w:val="21"/>
          <w:szCs w:val="21"/>
        </w:rPr>
        <w:t>。</w:t>
      </w:r>
    </w:p>
    <w:p w14:paraId="06229147">
      <w:pPr>
        <w:pStyle w:val="27"/>
        <w:keepNext w:val="0"/>
        <w:keepLines w:val="0"/>
        <w:widowControl w:val="0"/>
        <w:shd w:val="clear" w:color="auto" w:fill="auto"/>
        <w:bidi w:val="0"/>
        <w:spacing w:before="0" w:after="0" w:line="240" w:lineRule="auto"/>
        <w:ind w:left="0" w:right="0" w:firstLine="0"/>
        <w:jc w:val="center"/>
      </w:pPr>
      <w:r>
        <w:rPr>
          <w:rStyle w:val="26"/>
          <w:b w:val="0"/>
          <w:bCs w:val="0"/>
          <w:i w:val="0"/>
          <w:iCs w:val="0"/>
          <w:smallCaps w:val="0"/>
          <w:strike w:val="0"/>
          <w:sz w:val="21"/>
          <w:szCs w:val="21"/>
        </w:rPr>
        <w:t>表1 技术指标</w:t>
      </w:r>
    </w:p>
    <w:tbl>
      <w:tblPr>
        <w:tblStyle w:val="6"/>
        <w:tblW w:w="9590" w:type="dxa"/>
        <w:jc w:val="center"/>
        <w:tblLayout w:type="fixed"/>
        <w:tblCellMar>
          <w:top w:w="0" w:type="dxa"/>
          <w:left w:w="10" w:type="dxa"/>
          <w:bottom w:w="0" w:type="dxa"/>
          <w:right w:w="10" w:type="dxa"/>
        </w:tblCellMar>
      </w:tblPr>
      <w:tblGrid>
        <w:gridCol w:w="4126"/>
        <w:gridCol w:w="5464"/>
      </w:tblGrid>
      <w:tr w14:paraId="12A82B1B">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tcBorders>
            <w:shd w:val="clear" w:color="auto" w:fill="auto"/>
            <w:vAlign w:val="center"/>
          </w:tcPr>
          <w:p w14:paraId="1FCA34C3">
            <w:pPr>
              <w:pStyle w:val="29"/>
              <w:keepNext w:val="0"/>
              <w:keepLines w:val="0"/>
              <w:widowControl w:val="0"/>
              <w:shd w:val="clear" w:color="auto" w:fill="auto"/>
              <w:bidi w:val="0"/>
              <w:spacing w:before="0" w:after="0" w:line="240" w:lineRule="auto"/>
              <w:ind w:left="0" w:right="0" w:firstLine="0"/>
              <w:jc w:val="center"/>
              <w:rPr>
                <w:rFonts w:hint="default" w:eastAsia="宋体"/>
                <w:sz w:val="18"/>
                <w:szCs w:val="18"/>
                <w:lang w:val="en-US" w:eastAsia="zh-CN"/>
              </w:rPr>
            </w:pPr>
            <w:r>
              <w:rPr>
                <w:rFonts w:hint="eastAsia"/>
                <w:sz w:val="18"/>
                <w:szCs w:val="18"/>
                <w:lang w:val="en-US" w:eastAsia="zh-CN"/>
              </w:rPr>
              <w:t>项目</w:t>
            </w:r>
          </w:p>
        </w:tc>
        <w:tc>
          <w:tcPr>
            <w:tcW w:w="5464" w:type="dxa"/>
            <w:tcBorders>
              <w:top w:val="single" w:color="auto" w:sz="4" w:space="0"/>
              <w:left w:val="single" w:color="auto" w:sz="4" w:space="0"/>
              <w:right w:val="single" w:color="auto" w:sz="4" w:space="0"/>
            </w:tcBorders>
            <w:shd w:val="clear" w:color="auto" w:fill="auto"/>
            <w:vAlign w:val="center"/>
          </w:tcPr>
          <w:p w14:paraId="413076F1">
            <w:pPr>
              <w:pStyle w:val="29"/>
              <w:keepNext w:val="0"/>
              <w:keepLines w:val="0"/>
              <w:widowControl w:val="0"/>
              <w:shd w:val="clear" w:color="auto" w:fill="auto"/>
              <w:bidi w:val="0"/>
              <w:spacing w:before="0" w:after="0" w:line="312" w:lineRule="exact"/>
              <w:ind w:left="0" w:right="0" w:firstLine="0"/>
              <w:jc w:val="center"/>
              <w:rPr>
                <w:rFonts w:hint="default" w:eastAsia="宋体"/>
                <w:sz w:val="18"/>
                <w:szCs w:val="18"/>
                <w:lang w:val="en-US" w:eastAsia="zh-CN"/>
              </w:rPr>
            </w:pPr>
            <w:r>
              <w:rPr>
                <w:rFonts w:hint="eastAsia"/>
                <w:sz w:val="18"/>
                <w:szCs w:val="18"/>
                <w:lang w:val="en-US" w:eastAsia="zh-CN"/>
              </w:rPr>
              <w:t>指标</w:t>
            </w:r>
          </w:p>
        </w:tc>
      </w:tr>
      <w:tr w14:paraId="1DE0B032">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tcBorders>
            <w:shd w:val="clear" w:color="auto" w:fill="auto"/>
            <w:vAlign w:val="center"/>
          </w:tcPr>
          <w:p w14:paraId="1092FCB4">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eastAsia"/>
                <w:b w:val="0"/>
                <w:bCs w:val="0"/>
                <w:i w:val="0"/>
                <w:iCs w:val="0"/>
                <w:smallCaps w:val="0"/>
                <w:strike w:val="0"/>
                <w:sz w:val="18"/>
                <w:szCs w:val="18"/>
                <w:lang w:val="en-US"/>
              </w:rPr>
            </w:pPr>
            <w:r>
              <w:rPr>
                <w:rStyle w:val="28"/>
                <w:rFonts w:hint="eastAsia" w:cs="宋体"/>
                <w:b w:val="0"/>
                <w:bCs w:val="0"/>
                <w:i w:val="0"/>
                <w:iCs w:val="0"/>
                <w:smallCaps w:val="0"/>
                <w:strike w:val="0"/>
                <w:sz w:val="18"/>
                <w:szCs w:val="18"/>
                <w:lang w:val="en-US" w:eastAsia="zh-CN"/>
              </w:rPr>
              <w:t>柴胡</w:t>
            </w:r>
            <w:r>
              <w:rPr>
                <w:rStyle w:val="28"/>
                <w:rFonts w:hint="eastAsia" w:ascii="宋体" w:hAnsi="宋体" w:eastAsia="宋体" w:cs="宋体"/>
                <w:b w:val="0"/>
                <w:bCs w:val="0"/>
                <w:i w:val="0"/>
                <w:iCs w:val="0"/>
                <w:smallCaps w:val="0"/>
                <w:strike w:val="0"/>
                <w:sz w:val="18"/>
                <w:szCs w:val="18"/>
                <w:lang w:val="en-US"/>
              </w:rPr>
              <w:t>鉴</w:t>
            </w:r>
            <w:r>
              <w:rPr>
                <w:rStyle w:val="28"/>
                <w:rFonts w:hint="eastAsia"/>
                <w:b w:val="0"/>
                <w:bCs w:val="0"/>
                <w:i w:val="0"/>
                <w:iCs w:val="0"/>
                <w:smallCaps w:val="0"/>
                <w:strike w:val="0"/>
                <w:sz w:val="18"/>
                <w:szCs w:val="18"/>
                <w:lang w:val="en-US"/>
              </w:rPr>
              <w:t>别</w:t>
            </w:r>
          </w:p>
        </w:tc>
        <w:tc>
          <w:tcPr>
            <w:tcW w:w="5464" w:type="dxa"/>
            <w:tcBorders>
              <w:top w:val="single" w:color="auto" w:sz="4" w:space="0"/>
              <w:left w:val="single" w:color="auto" w:sz="4" w:space="0"/>
              <w:right w:val="single" w:color="auto" w:sz="4" w:space="0"/>
            </w:tcBorders>
            <w:shd w:val="clear" w:color="auto" w:fill="auto"/>
            <w:vAlign w:val="center"/>
          </w:tcPr>
          <w:p w14:paraId="01430BCD">
            <w:pPr>
              <w:pStyle w:val="29"/>
              <w:keepNext w:val="0"/>
              <w:keepLines w:val="0"/>
              <w:widowControl w:val="0"/>
              <w:shd w:val="clear" w:color="auto" w:fill="auto"/>
              <w:bidi w:val="0"/>
              <w:spacing w:before="0" w:after="0" w:line="312" w:lineRule="exact"/>
              <w:ind w:left="0" w:leftChars="0" w:right="0" w:rightChars="0" w:firstLine="0" w:firstLineChars="0"/>
              <w:jc w:val="left"/>
              <w:rPr>
                <w:rStyle w:val="28"/>
                <w:b w:val="0"/>
                <w:bCs w:val="0"/>
                <w:i w:val="0"/>
                <w:iCs w:val="0"/>
                <w:smallCaps w:val="0"/>
                <w:strike w:val="0"/>
                <w:sz w:val="18"/>
                <w:szCs w:val="18"/>
              </w:rPr>
            </w:pPr>
            <w:r>
              <w:rPr>
                <w:rStyle w:val="28"/>
                <w:rFonts w:hint="default" w:cs="宋体"/>
                <w:b w:val="0"/>
                <w:bCs w:val="0"/>
                <w:i w:val="0"/>
                <w:iCs w:val="0"/>
                <w:smallCaps w:val="0"/>
                <w:strike w:val="0"/>
                <w:sz w:val="18"/>
                <w:szCs w:val="18"/>
                <w:lang w:val="en-US" w:eastAsia="zh-CN"/>
              </w:rPr>
              <w:t>供试品色谱中，在与对照药材色谱相应的位置上，显相同颜色的斑点或荧光斑点</w:t>
            </w:r>
          </w:p>
        </w:tc>
      </w:tr>
      <w:tr w14:paraId="5E396B22">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13598288">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default"/>
                <w:b w:val="0"/>
                <w:bCs w:val="0"/>
                <w:i w:val="0"/>
                <w:iCs w:val="0"/>
                <w:smallCaps w:val="0"/>
                <w:strike w:val="0"/>
                <w:sz w:val="18"/>
                <w:szCs w:val="18"/>
                <w:highlight w:val="none"/>
                <w:lang w:val="en-US"/>
              </w:rPr>
            </w:pPr>
            <w:r>
              <w:rPr>
                <w:rStyle w:val="28"/>
                <w:rFonts w:hint="eastAsia"/>
                <w:b w:val="0"/>
                <w:bCs w:val="0"/>
                <w:i w:val="0"/>
                <w:iCs w:val="0"/>
                <w:smallCaps w:val="0"/>
                <w:strike w:val="0"/>
                <w:sz w:val="18"/>
                <w:szCs w:val="18"/>
                <w:highlight w:val="none"/>
                <w:lang w:val="en-US"/>
              </w:rPr>
              <w:t>粒度，%</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37425F5C">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highlight w:val="none"/>
                <w:lang w:val="en-US" w:eastAsia="zh-CN"/>
              </w:rPr>
            </w:pPr>
            <w:r>
              <w:rPr>
                <w:rFonts w:hint="eastAsia"/>
                <w:sz w:val="18"/>
                <w:szCs w:val="18"/>
                <w:highlight w:val="none"/>
                <w:lang w:val="en-US" w:eastAsia="zh-CN"/>
              </w:rPr>
              <w:t>不能通过一号筛与能通过五号筛的总和，≤15</w:t>
            </w:r>
          </w:p>
        </w:tc>
      </w:tr>
      <w:tr w14:paraId="60CB09DF">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1021D69D">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highlight w:val="none"/>
                <w:lang w:val="en-US"/>
              </w:rPr>
            </w:pPr>
            <w:r>
              <w:rPr>
                <w:rStyle w:val="28"/>
                <w:rFonts w:hint="eastAsia"/>
                <w:b w:val="0"/>
                <w:bCs w:val="0"/>
                <w:i w:val="0"/>
                <w:iCs w:val="0"/>
                <w:smallCaps w:val="0"/>
                <w:strike w:val="0"/>
                <w:sz w:val="18"/>
                <w:szCs w:val="18"/>
                <w:highlight w:val="none"/>
                <w:lang w:val="en-US"/>
              </w:rPr>
              <w:t>水分，</w:t>
            </w:r>
            <w:r>
              <w:rPr>
                <w:rFonts w:hint="eastAsia"/>
                <w:sz w:val="18"/>
                <w:szCs w:val="18"/>
                <w:highlight w:val="none"/>
                <w:lang w:val="en-US" w:eastAsia="zh-CN"/>
              </w:rPr>
              <w:t>%</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3B69FB0A">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≤6.0</w:t>
            </w:r>
          </w:p>
        </w:tc>
      </w:tr>
      <w:tr w14:paraId="7295FF0F">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65D3CA3F">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default"/>
                <w:b w:val="0"/>
                <w:bCs w:val="0"/>
                <w:i w:val="0"/>
                <w:iCs w:val="0"/>
                <w:smallCaps w:val="0"/>
                <w:strike w:val="0"/>
                <w:sz w:val="18"/>
                <w:szCs w:val="18"/>
                <w:lang w:val="en-US"/>
              </w:rPr>
            </w:pPr>
            <w:r>
              <w:rPr>
                <w:rStyle w:val="28"/>
                <w:rFonts w:hint="eastAsia"/>
                <w:b w:val="0"/>
                <w:bCs w:val="0"/>
                <w:i w:val="0"/>
                <w:iCs w:val="0"/>
                <w:smallCaps w:val="0"/>
                <w:strike w:val="0"/>
                <w:sz w:val="18"/>
                <w:szCs w:val="18"/>
                <w:lang w:val="en-US"/>
              </w:rPr>
              <w:t>溶化性</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2060EF2F">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lang w:val="en-US" w:eastAsia="zh-CN"/>
              </w:rPr>
            </w:pPr>
            <w:r>
              <w:rPr>
                <w:rFonts w:hint="eastAsia"/>
                <w:sz w:val="18"/>
                <w:szCs w:val="18"/>
                <w:lang w:val="en-US" w:eastAsia="zh-CN"/>
              </w:rPr>
              <w:t>全部溶化，允许有轻微浑浊，不得有焦屑等异物</w:t>
            </w:r>
          </w:p>
        </w:tc>
      </w:tr>
      <w:tr w14:paraId="2A01571D">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75C699EF">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eastAsia"/>
                <w:b w:val="0"/>
                <w:bCs w:val="0"/>
                <w:i w:val="0"/>
                <w:iCs w:val="0"/>
                <w:smallCaps w:val="0"/>
                <w:strike w:val="0"/>
                <w:sz w:val="18"/>
                <w:szCs w:val="18"/>
                <w:lang w:val="en-US"/>
              </w:rPr>
            </w:pPr>
            <w:r>
              <w:rPr>
                <w:rStyle w:val="38"/>
                <w:rFonts w:hint="eastAsia" w:ascii="Times New Roman" w:hAnsi="Times New Roman" w:eastAsia="宋体" w:cs="Times New Roman"/>
                <w:b w:val="0"/>
                <w:kern w:val="2"/>
                <w:sz w:val="18"/>
                <w:szCs w:val="18"/>
              </w:rPr>
              <w:t>柴胡皂苷a(C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)和柴胡皂苷d(C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)的总量</w:t>
            </w:r>
            <w:r>
              <w:rPr>
                <w:rStyle w:val="38"/>
                <w:rFonts w:hint="eastAsia" w:ascii="Times New Roman" w:hAnsi="Times New Roman" w:cs="Times New Roman"/>
                <w:b w:val="0"/>
                <w:kern w:val="2"/>
                <w:sz w:val="18"/>
                <w:szCs w:val="18"/>
                <w:lang w:eastAsia="zh-CN"/>
              </w:rPr>
              <w:t>，</w:t>
            </w:r>
            <w:r>
              <w:rPr>
                <w:rStyle w:val="28"/>
                <w:rFonts w:hint="eastAsia"/>
                <w:b w:val="0"/>
                <w:bCs w:val="0"/>
                <w:i w:val="0"/>
                <w:iCs w:val="0"/>
                <w:smallCaps w:val="0"/>
                <w:strike w:val="0"/>
                <w:sz w:val="18"/>
                <w:szCs w:val="18"/>
                <w:lang w:val="en-US"/>
              </w:rPr>
              <w:t>%</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0FC1CD21">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default"/>
                <w:b w:val="0"/>
                <w:bCs w:val="0"/>
                <w:i w:val="0"/>
                <w:iCs w:val="0"/>
                <w:smallCaps w:val="0"/>
                <w:strike w:val="0"/>
                <w:sz w:val="18"/>
                <w:szCs w:val="18"/>
                <w:lang w:val="en-US"/>
              </w:rPr>
            </w:pPr>
            <w:r>
              <w:rPr>
                <w:rStyle w:val="38"/>
                <w:rFonts w:hint="eastAsia" w:ascii="Times New Roman" w:hAnsi="Times New Roman" w:cs="Times New Roman"/>
                <w:b w:val="0"/>
                <w:kern w:val="2"/>
                <w:sz w:val="18"/>
                <w:szCs w:val="18"/>
                <w:lang w:val="en-US" w:eastAsia="zh-CN"/>
              </w:rPr>
              <w:t>含</w:t>
            </w:r>
            <w:r>
              <w:rPr>
                <w:rStyle w:val="38"/>
                <w:rFonts w:hint="eastAsia" w:ascii="Times New Roman" w:hAnsi="Times New Roman" w:eastAsia="宋体" w:cs="Times New Roman"/>
                <w:b w:val="0"/>
                <w:kern w:val="2"/>
                <w:sz w:val="18"/>
                <w:szCs w:val="18"/>
              </w:rPr>
              <w:t>柴胡皂苷a(C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)和柴胡皂苷d(C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)的总量</w:t>
            </w:r>
            <w:r>
              <w:rPr>
                <w:rStyle w:val="28"/>
                <w:b w:val="0"/>
                <w:bCs w:val="0"/>
                <w:i w:val="0"/>
                <w:iCs w:val="0"/>
                <w:smallCaps w:val="0"/>
                <w:strike w:val="0"/>
                <w:sz w:val="18"/>
                <w:szCs w:val="18"/>
              </w:rPr>
              <w:t>≥</w:t>
            </w:r>
            <w:r>
              <w:rPr>
                <w:rStyle w:val="28"/>
                <w:rFonts w:hint="eastAsia"/>
                <w:b w:val="0"/>
                <w:bCs w:val="0"/>
                <w:i w:val="0"/>
                <w:iCs w:val="0"/>
                <w:smallCaps w:val="0"/>
                <w:strike w:val="0"/>
                <w:sz w:val="18"/>
                <w:szCs w:val="18"/>
                <w:lang w:val="en-US"/>
              </w:rPr>
              <w:t>0.03</w:t>
            </w:r>
          </w:p>
        </w:tc>
      </w:tr>
    </w:tbl>
    <w:p w14:paraId="49AB0CF2">
      <w:pPr>
        <w:pStyle w:val="21"/>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96" w:lineRule="exact"/>
        <w:ind w:left="0" w:right="0" w:firstLine="0"/>
        <w:jc w:val="left"/>
        <w:textAlignment w:val="auto"/>
        <w:rPr>
          <w:sz w:val="21"/>
          <w:szCs w:val="21"/>
        </w:rPr>
      </w:pPr>
      <w:r>
        <w:rPr>
          <w:rFonts w:hint="eastAsia"/>
          <w:sz w:val="21"/>
          <w:szCs w:val="21"/>
          <w:lang w:val="en-US" w:eastAsia="zh-CN"/>
        </w:rPr>
        <w:t>样品</w:t>
      </w:r>
    </w:p>
    <w:p w14:paraId="36816423">
      <w:pPr>
        <w:pStyle w:val="23"/>
        <w:keepNext/>
        <w:keepLines/>
        <w:widowControl w:val="0"/>
        <w:numPr>
          <w:ilvl w:val="1"/>
          <w:numId w:val="4"/>
        </w:numPr>
        <w:shd w:val="clear" w:color="auto" w:fill="auto"/>
        <w:tabs>
          <w:tab w:val="left" w:pos="529"/>
        </w:tabs>
        <w:bidi w:val="0"/>
        <w:spacing w:before="0" w:after="0" w:line="480" w:lineRule="exact"/>
        <w:ind w:left="0" w:right="0" w:firstLine="0"/>
        <w:jc w:val="left"/>
      </w:pPr>
      <w:bookmarkStart w:id="8" w:name="bookmark16"/>
      <w:r>
        <w:rPr>
          <w:rStyle w:val="22"/>
          <w:b w:val="0"/>
          <w:bCs w:val="0"/>
          <w:i w:val="0"/>
          <w:iCs w:val="0"/>
          <w:smallCaps w:val="0"/>
          <w:strike w:val="0"/>
          <w:sz w:val="21"/>
          <w:szCs w:val="21"/>
        </w:rPr>
        <w:t>组批</w:t>
      </w:r>
      <w:bookmarkEnd w:id="8"/>
    </w:p>
    <w:p w14:paraId="10CB14C6">
      <w:pPr>
        <w:pStyle w:val="17"/>
        <w:keepNext w:val="0"/>
        <w:keepLines w:val="0"/>
        <w:widowControl w:val="0"/>
        <w:shd w:val="clear" w:color="auto" w:fill="auto"/>
        <w:bidi w:val="0"/>
        <w:spacing w:before="0" w:after="0" w:line="480" w:lineRule="exact"/>
        <w:ind w:left="0" w:right="0" w:firstLine="440"/>
        <w:jc w:val="left"/>
      </w:pPr>
      <w:r>
        <w:rPr>
          <w:rStyle w:val="16"/>
          <w:b w:val="0"/>
          <w:bCs w:val="0"/>
          <w:i w:val="0"/>
          <w:iCs w:val="0"/>
          <w:smallCaps w:val="0"/>
          <w:strike w:val="0"/>
          <w:sz w:val="21"/>
          <w:szCs w:val="21"/>
        </w:rPr>
        <w:t>同原料、同工艺、同班次生产，质量均一、规格相同的产品为一批。</w:t>
      </w:r>
    </w:p>
    <w:p w14:paraId="28FB5AE7">
      <w:pPr>
        <w:pStyle w:val="23"/>
        <w:keepNext/>
        <w:keepLines/>
        <w:widowControl w:val="0"/>
        <w:numPr>
          <w:ilvl w:val="1"/>
          <w:numId w:val="4"/>
        </w:numPr>
        <w:shd w:val="clear" w:color="auto" w:fill="auto"/>
        <w:tabs>
          <w:tab w:val="left" w:pos="529"/>
        </w:tabs>
        <w:bidi w:val="0"/>
        <w:spacing w:before="0" w:after="0" w:line="480" w:lineRule="exact"/>
        <w:ind w:left="0" w:right="0" w:firstLine="0"/>
        <w:jc w:val="left"/>
        <w:rPr>
          <w:sz w:val="21"/>
          <w:szCs w:val="21"/>
        </w:rPr>
      </w:pPr>
      <w:bookmarkStart w:id="9" w:name="bookmark18"/>
      <w:r>
        <w:rPr>
          <w:rStyle w:val="22"/>
          <w:b w:val="0"/>
          <w:bCs w:val="0"/>
          <w:i w:val="0"/>
          <w:iCs w:val="0"/>
          <w:smallCaps w:val="0"/>
          <w:strike w:val="0"/>
          <w:sz w:val="21"/>
          <w:szCs w:val="21"/>
        </w:rPr>
        <w:t>抽样</w:t>
      </w:r>
      <w:bookmarkEnd w:id="9"/>
    </w:p>
    <w:p w14:paraId="256FC81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2"/>
        <w:jc w:val="both"/>
        <w:textAlignment w:val="auto"/>
        <w:rPr>
          <w:rStyle w:val="16"/>
          <w:b w:val="0"/>
          <w:bCs w:val="0"/>
          <w:i w:val="0"/>
          <w:iCs w:val="0"/>
          <w:smallCaps w:val="0"/>
          <w:strike w:val="0"/>
          <w:sz w:val="21"/>
          <w:szCs w:val="21"/>
        </w:rPr>
      </w:pPr>
      <w:r>
        <w:rPr>
          <w:rStyle w:val="16"/>
          <w:b w:val="0"/>
          <w:bCs w:val="0"/>
          <w:i w:val="0"/>
          <w:iCs w:val="0"/>
          <w:smallCaps w:val="0"/>
          <w:strike w:val="0"/>
          <w:sz w:val="21"/>
          <w:szCs w:val="21"/>
        </w:rPr>
        <w:t xml:space="preserve">设每批的总包装数量为N，当N≤3时，每件取样；当N为3&lt;N≤300 时，按抽样量 </w:t>
      </w:r>
      <w:r>
        <w:rPr>
          <w:rStyle w:val="16"/>
          <w:b w:val="0"/>
          <w:bCs w:val="0"/>
          <w:i w:val="0"/>
          <w:iCs w:val="0"/>
          <w:smallCaps w:val="0"/>
          <w:strike w:val="0"/>
          <w:position w:val="-8"/>
          <w:sz w:val="21"/>
          <w:szCs w:val="21"/>
        </w:rPr>
        <w:object>
          <v:shape id="_x0000_i1025" o:spt="75" type="#_x0000_t75" style="height:18pt;width:23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Style w:val="16"/>
          <w:rFonts w:ascii="Arial" w:hAnsi="Arial" w:eastAsia="Arial" w:cs="Arial"/>
          <w:b w:val="0"/>
          <w:bCs w:val="0"/>
          <w:i w:val="0"/>
          <w:iCs w:val="0"/>
          <w:smallCaps w:val="0"/>
          <w:strike w:val="0"/>
          <w:sz w:val="21"/>
          <w:szCs w:val="21"/>
          <w:lang w:val="en-US" w:eastAsia="en-US" w:bidi="en-US"/>
        </w:rPr>
        <w:t xml:space="preserve"> </w:t>
      </w:r>
      <w:r>
        <w:rPr>
          <w:rStyle w:val="16"/>
          <w:rFonts w:hint="eastAsia" w:ascii="Arial" w:hAnsi="Arial" w:eastAsia="Arial" w:cs="Arial"/>
          <w:b w:val="0"/>
          <w:bCs w:val="0"/>
          <w:i w:val="0"/>
          <w:iCs w:val="0"/>
          <w:smallCaps w:val="0"/>
          <w:strike w:val="0"/>
          <w:sz w:val="21"/>
          <w:szCs w:val="21"/>
          <w:lang w:val="en-US"/>
        </w:rPr>
        <w:t>+</w:t>
      </w:r>
      <w:r>
        <w:rPr>
          <w:rStyle w:val="16"/>
          <w:rFonts w:ascii="Times New Roman" w:hAnsi="Times New Roman" w:eastAsia="Times New Roman" w:cs="Times New Roman"/>
          <w:b w:val="0"/>
          <w:bCs w:val="0"/>
          <w:i w:val="0"/>
          <w:iCs w:val="0"/>
          <w:smallCaps w:val="0"/>
          <w:strike w:val="0"/>
          <w:sz w:val="21"/>
          <w:szCs w:val="21"/>
        </w:rPr>
        <w:t>1</w:t>
      </w:r>
      <w:r>
        <w:rPr>
          <w:rStyle w:val="16"/>
          <w:b w:val="0"/>
          <w:bCs w:val="0"/>
          <w:i w:val="0"/>
          <w:iCs w:val="0"/>
          <w:smallCaps w:val="0"/>
          <w:strike w:val="0"/>
          <w:sz w:val="21"/>
          <w:szCs w:val="21"/>
        </w:rPr>
        <w:t xml:space="preserve">随机抽样；当N&gt;300时，按照抽样量 </w:t>
      </w:r>
      <w:r>
        <w:rPr>
          <w:rStyle w:val="16"/>
          <w:b w:val="0"/>
          <w:bCs w:val="0"/>
          <w:i w:val="0"/>
          <w:iCs w:val="0"/>
          <w:smallCaps w:val="0"/>
          <w:strike w:val="0"/>
          <w:position w:val="-8"/>
          <w:sz w:val="21"/>
          <w:szCs w:val="21"/>
        </w:rPr>
        <w:object>
          <v:shape id="_x0000_i1026" o:spt="75" type="#_x0000_t75" style="height:18pt;width:36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Style w:val="16"/>
          <w:rFonts w:ascii="Times New Roman" w:hAnsi="Times New Roman" w:eastAsia="Times New Roman" w:cs="Times New Roman"/>
          <w:b w:val="0"/>
          <w:bCs w:val="0"/>
          <w:i w:val="0"/>
          <w:iCs w:val="0"/>
          <w:smallCaps w:val="0"/>
          <w:strike w:val="0"/>
          <w:sz w:val="21"/>
          <w:szCs w:val="21"/>
        </w:rPr>
        <w:t xml:space="preserve"> </w:t>
      </w:r>
      <w:r>
        <w:rPr>
          <w:rStyle w:val="16"/>
          <w:rFonts w:hint="eastAsia" w:ascii="Arial" w:hAnsi="Arial" w:eastAsia="Arial" w:cs="Arial"/>
          <w:b w:val="0"/>
          <w:bCs w:val="0"/>
          <w:i w:val="0"/>
          <w:iCs w:val="0"/>
          <w:smallCaps w:val="0"/>
          <w:strike w:val="0"/>
          <w:sz w:val="21"/>
          <w:szCs w:val="21"/>
          <w:lang w:val="en-US"/>
        </w:rPr>
        <w:t>+</w:t>
      </w:r>
      <w:r>
        <w:rPr>
          <w:rStyle w:val="16"/>
          <w:rFonts w:ascii="Times New Roman" w:hAnsi="Times New Roman" w:eastAsia="Times New Roman" w:cs="Times New Roman"/>
          <w:b w:val="0"/>
          <w:bCs w:val="0"/>
          <w:i w:val="0"/>
          <w:iCs w:val="0"/>
          <w:smallCaps w:val="0"/>
          <w:strike w:val="0"/>
          <w:sz w:val="21"/>
          <w:szCs w:val="21"/>
        </w:rPr>
        <w:t>1</w:t>
      </w:r>
      <w:r>
        <w:rPr>
          <w:rStyle w:val="16"/>
          <w:b w:val="0"/>
          <w:bCs w:val="0"/>
          <w:i w:val="0"/>
          <w:iCs w:val="0"/>
          <w:smallCaps w:val="0"/>
          <w:strike w:val="0"/>
          <w:sz w:val="21"/>
          <w:szCs w:val="21"/>
        </w:rPr>
        <w:t>随机抽样，混合</w:t>
      </w:r>
      <w:r>
        <w:rPr>
          <w:rStyle w:val="16"/>
          <w:rFonts w:hint="eastAsia"/>
          <w:b w:val="0"/>
          <w:bCs w:val="0"/>
          <w:i w:val="0"/>
          <w:iCs w:val="0"/>
          <w:smallCaps w:val="0"/>
          <w:strike w:val="0"/>
          <w:sz w:val="21"/>
          <w:szCs w:val="21"/>
          <w:lang w:val="en-US"/>
        </w:rPr>
        <w:t>均匀</w:t>
      </w:r>
      <w:r>
        <w:rPr>
          <w:rStyle w:val="16"/>
          <w:b w:val="0"/>
          <w:bCs w:val="0"/>
          <w:i w:val="0"/>
          <w:iCs w:val="0"/>
          <w:smallCaps w:val="0"/>
          <w:strike w:val="0"/>
          <w:sz w:val="21"/>
          <w:szCs w:val="21"/>
        </w:rPr>
        <w:t>。</w:t>
      </w:r>
    </w:p>
    <w:p w14:paraId="69933D8F">
      <w:pPr>
        <w:pStyle w:val="21"/>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300" w:after="300" w:line="312" w:lineRule="exact"/>
        <w:ind w:left="0" w:right="0" w:firstLine="0"/>
        <w:jc w:val="left"/>
        <w:textAlignment w:val="auto"/>
        <w:rPr>
          <w:rFonts w:hint="eastAsia"/>
          <w:sz w:val="21"/>
          <w:szCs w:val="21"/>
          <w:lang w:val="en-US" w:eastAsia="zh-CN"/>
        </w:rPr>
      </w:pPr>
      <w:bookmarkStart w:id="10" w:name="bookmark21"/>
      <w:r>
        <w:rPr>
          <w:rFonts w:hint="eastAsia"/>
          <w:sz w:val="21"/>
          <w:szCs w:val="21"/>
          <w:lang w:val="en-US" w:eastAsia="zh-CN"/>
        </w:rPr>
        <w:t>试验方法</w:t>
      </w:r>
      <w:bookmarkEnd w:id="10"/>
    </w:p>
    <w:p w14:paraId="4984A8E2">
      <w:pPr>
        <w:pStyle w:val="23"/>
        <w:keepNext/>
        <w:keepLines/>
        <w:widowControl w:val="0"/>
        <w:numPr>
          <w:ilvl w:val="1"/>
          <w:numId w:val="4"/>
        </w:numPr>
        <w:shd w:val="clear" w:color="auto" w:fill="auto"/>
        <w:tabs>
          <w:tab w:val="left" w:pos="529"/>
        </w:tabs>
        <w:bidi w:val="0"/>
        <w:spacing w:before="0" w:after="60" w:line="396" w:lineRule="exact"/>
        <w:ind w:left="0" w:right="0" w:firstLine="0"/>
        <w:jc w:val="left"/>
        <w:rPr>
          <w:sz w:val="21"/>
          <w:szCs w:val="21"/>
        </w:rPr>
      </w:pPr>
      <w:bookmarkStart w:id="11" w:name="bookmark23"/>
      <w:r>
        <w:rPr>
          <w:rStyle w:val="22"/>
          <w:b w:val="0"/>
          <w:bCs w:val="0"/>
          <w:i w:val="0"/>
          <w:iCs w:val="0"/>
          <w:smallCaps w:val="0"/>
          <w:strike w:val="0"/>
          <w:sz w:val="21"/>
          <w:szCs w:val="21"/>
        </w:rPr>
        <w:t>性状</w:t>
      </w:r>
      <w:bookmarkEnd w:id="11"/>
    </w:p>
    <w:p w14:paraId="5F0C75D6">
      <w:pPr>
        <w:pStyle w:val="25"/>
        <w:keepNext/>
        <w:keepLines/>
        <w:widowControl w:val="0"/>
        <w:shd w:val="clear" w:color="auto" w:fill="auto"/>
        <w:bidi w:val="0"/>
        <w:spacing w:before="0" w:after="60" w:line="396" w:lineRule="exact"/>
        <w:ind w:left="0" w:right="0" w:firstLine="440"/>
        <w:jc w:val="left"/>
        <w:rPr>
          <w:rStyle w:val="24"/>
          <w:b w:val="0"/>
          <w:bCs w:val="0"/>
          <w:i w:val="0"/>
          <w:iCs w:val="0"/>
          <w:smallCaps w:val="0"/>
          <w:strike w:val="0"/>
        </w:rPr>
      </w:pPr>
      <w:bookmarkStart w:id="12" w:name="bookmark25"/>
      <w:r>
        <w:rPr>
          <w:rStyle w:val="24"/>
          <w:b w:val="0"/>
          <w:bCs w:val="0"/>
          <w:i w:val="0"/>
          <w:iCs w:val="0"/>
          <w:smallCaps w:val="0"/>
          <w:strike w:val="0"/>
          <w:sz w:val="21"/>
          <w:szCs w:val="21"/>
        </w:rPr>
        <w:t>取本品适量</w:t>
      </w:r>
      <w:r>
        <w:rPr>
          <w:rStyle w:val="24"/>
          <w:rFonts w:hint="eastAsia"/>
          <w:b w:val="0"/>
          <w:bCs w:val="0"/>
          <w:i w:val="0"/>
          <w:iCs w:val="0"/>
          <w:smallCaps w:val="0"/>
          <w:strike w:val="0"/>
          <w:sz w:val="21"/>
          <w:szCs w:val="21"/>
        </w:rPr>
        <w:t>，</w:t>
      </w:r>
      <w:r>
        <w:rPr>
          <w:rStyle w:val="24"/>
          <w:b w:val="0"/>
          <w:bCs w:val="0"/>
          <w:i w:val="0"/>
          <w:iCs w:val="0"/>
          <w:smallCaps w:val="0"/>
          <w:strike w:val="0"/>
          <w:sz w:val="21"/>
          <w:szCs w:val="21"/>
        </w:rPr>
        <w:t>在自然光下观察。</w:t>
      </w:r>
      <w:bookmarkEnd w:id="12"/>
    </w:p>
    <w:p w14:paraId="655E005F">
      <w:pPr>
        <w:pStyle w:val="23"/>
        <w:keepNext w:val="0"/>
        <w:keepLines w:val="0"/>
        <w:pageBreakBefore w:val="0"/>
        <w:widowControl w:val="0"/>
        <w:numPr>
          <w:ilvl w:val="1"/>
          <w:numId w:val="4"/>
        </w:numPr>
        <w:shd w:val="clear" w:color="auto" w:fill="auto"/>
        <w:tabs>
          <w:tab w:val="left" w:pos="52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2"/>
          <w:rFonts w:hint="eastAsia"/>
          <w:b w:val="0"/>
          <w:bCs w:val="0"/>
          <w:i w:val="0"/>
          <w:iCs w:val="0"/>
          <w:smallCaps w:val="0"/>
          <w:strike w:val="0"/>
          <w:sz w:val="21"/>
          <w:szCs w:val="21"/>
          <w:lang w:val="en-US"/>
        </w:rPr>
        <w:t>柴胡</w:t>
      </w:r>
      <w:r>
        <w:rPr>
          <w:rStyle w:val="22"/>
          <w:b w:val="0"/>
          <w:bCs w:val="0"/>
          <w:i w:val="0"/>
          <w:iCs w:val="0"/>
          <w:smallCaps w:val="0"/>
          <w:strike w:val="0"/>
          <w:sz w:val="21"/>
          <w:szCs w:val="21"/>
        </w:rPr>
        <w:t>鉴别</w:t>
      </w:r>
    </w:p>
    <w:p w14:paraId="2D5D5652">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30"/>
          <w:b w:val="0"/>
          <w:bCs w:val="0"/>
          <w:i w:val="0"/>
          <w:iCs w:val="0"/>
          <w:smallCaps w:val="0"/>
          <w:strike w:val="0"/>
          <w:sz w:val="21"/>
          <w:szCs w:val="21"/>
        </w:rPr>
        <w:t>按</w:t>
      </w:r>
      <w:r>
        <w:rPr>
          <w:rStyle w:val="30"/>
          <w:rFonts w:hint="eastAsia"/>
          <w:b w:val="0"/>
          <w:bCs w:val="0"/>
          <w:i w:val="0"/>
          <w:iCs w:val="0"/>
          <w:smallCaps w:val="0"/>
          <w:strike w:val="0"/>
          <w:sz w:val="21"/>
          <w:szCs w:val="21"/>
          <w:lang w:val="en-US"/>
        </w:rPr>
        <w:t>照</w:t>
      </w:r>
      <w:r>
        <w:rPr>
          <w:rStyle w:val="30"/>
          <w:b w:val="0"/>
          <w:bCs w:val="0"/>
          <w:i w:val="0"/>
          <w:iCs w:val="0"/>
          <w:smallCaps w:val="0"/>
          <w:strike w:val="0"/>
          <w:sz w:val="21"/>
          <w:szCs w:val="21"/>
        </w:rPr>
        <w:t>《中华人民共和国兽药典》二部</w:t>
      </w:r>
      <w:r>
        <w:rPr>
          <w:rStyle w:val="30"/>
          <w:rFonts w:hint="eastAsia"/>
          <w:b w:val="0"/>
          <w:bCs w:val="0"/>
          <w:i w:val="0"/>
          <w:iCs w:val="0"/>
          <w:smallCaps w:val="0"/>
          <w:strike w:val="0"/>
          <w:sz w:val="21"/>
          <w:szCs w:val="21"/>
          <w:lang w:val="en-US"/>
        </w:rPr>
        <w:t>柴胡</w:t>
      </w:r>
      <w:r>
        <w:rPr>
          <w:rStyle w:val="30"/>
          <w:b w:val="0"/>
          <w:bCs w:val="0"/>
          <w:i w:val="0"/>
          <w:iCs w:val="0"/>
          <w:smallCaps w:val="0"/>
          <w:strike w:val="0"/>
          <w:sz w:val="21"/>
          <w:szCs w:val="21"/>
        </w:rPr>
        <w:t>【鉴别】执行</w:t>
      </w:r>
      <w:r>
        <w:rPr>
          <w:rStyle w:val="24"/>
          <w:b w:val="0"/>
          <w:bCs w:val="0"/>
          <w:i w:val="0"/>
          <w:iCs w:val="0"/>
          <w:smallCaps w:val="0"/>
          <w:strike w:val="0"/>
          <w:sz w:val="21"/>
          <w:szCs w:val="21"/>
        </w:rPr>
        <w:t>。</w:t>
      </w:r>
    </w:p>
    <w:p w14:paraId="39A5C021">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eastAsia"/>
          <w:b w:val="0"/>
          <w:bCs w:val="0"/>
          <w:i w:val="0"/>
          <w:iCs w:val="0"/>
          <w:smallCaps w:val="0"/>
          <w:strike w:val="0"/>
          <w:sz w:val="21"/>
          <w:szCs w:val="21"/>
          <w:lang w:val="en-US" w:eastAsia="zh-CN"/>
        </w:rPr>
      </w:pPr>
      <w:r>
        <w:rPr>
          <w:rStyle w:val="38"/>
          <w:rFonts w:hint="eastAsia" w:ascii="Times New Roman" w:hAnsi="Times New Roman" w:cs="Times New Roman"/>
          <w:b w:val="0"/>
          <w:kern w:val="2"/>
          <w:sz w:val="24"/>
          <w:szCs w:val="24"/>
          <w:lang w:val="en-US" w:eastAsia="zh-CN"/>
        </w:rPr>
        <w:t xml:space="preserve"> </w:t>
      </w:r>
      <w:r>
        <w:rPr>
          <w:rStyle w:val="24"/>
          <w:rFonts w:hint="default"/>
          <w:b w:val="0"/>
          <w:bCs w:val="0"/>
          <w:i w:val="0"/>
          <w:iCs w:val="0"/>
          <w:smallCaps w:val="0"/>
          <w:strike w:val="0"/>
          <w:sz w:val="21"/>
          <w:szCs w:val="21"/>
          <w:lang w:val="en-US"/>
        </w:rPr>
        <w:t>取本品</w:t>
      </w:r>
      <w:r>
        <w:rPr>
          <w:rStyle w:val="24"/>
          <w:rFonts w:hint="eastAsia"/>
          <w:b w:val="0"/>
          <w:bCs w:val="0"/>
          <w:i w:val="0"/>
          <w:iCs w:val="0"/>
          <w:smallCaps w:val="0"/>
          <w:strike w:val="0"/>
          <w:sz w:val="21"/>
          <w:szCs w:val="21"/>
          <w:lang w:val="en-US"/>
        </w:rPr>
        <w:t>4g</w:t>
      </w:r>
      <w:r>
        <w:rPr>
          <w:rStyle w:val="24"/>
          <w:rFonts w:hint="default"/>
          <w:b w:val="0"/>
          <w:bCs w:val="0"/>
          <w:i w:val="0"/>
          <w:iCs w:val="0"/>
          <w:smallCaps w:val="0"/>
          <w:strike w:val="0"/>
          <w:sz w:val="21"/>
          <w:szCs w:val="21"/>
          <w:lang w:val="en-US" w:eastAsia="zh-CN"/>
        </w:rPr>
        <w:t>，</w:t>
      </w:r>
      <w:r>
        <w:rPr>
          <w:rStyle w:val="24"/>
          <w:rFonts w:hint="eastAsia"/>
          <w:b w:val="0"/>
          <w:bCs w:val="0"/>
          <w:i w:val="0"/>
          <w:iCs w:val="0"/>
          <w:smallCaps w:val="0"/>
          <w:strike w:val="0"/>
          <w:sz w:val="21"/>
          <w:szCs w:val="21"/>
          <w:lang w:val="en-US" w:eastAsia="zh-CN"/>
        </w:rPr>
        <w:t>加</w:t>
      </w:r>
      <w:r>
        <w:rPr>
          <w:rStyle w:val="24"/>
          <w:rFonts w:hint="default"/>
          <w:b w:val="0"/>
          <w:bCs w:val="0"/>
          <w:i w:val="0"/>
          <w:iCs w:val="0"/>
          <w:smallCaps w:val="0"/>
          <w:strike w:val="0"/>
          <w:sz w:val="21"/>
          <w:szCs w:val="21"/>
          <w:lang w:val="en-US" w:eastAsia="zh-CN"/>
        </w:rPr>
        <w:t>水饱和</w:t>
      </w:r>
      <w:r>
        <w:rPr>
          <w:rStyle w:val="24"/>
          <w:rFonts w:hint="eastAsia"/>
          <w:b w:val="0"/>
          <w:bCs w:val="0"/>
          <w:i w:val="0"/>
          <w:iCs w:val="0"/>
          <w:smallCaps w:val="0"/>
          <w:strike w:val="0"/>
          <w:sz w:val="21"/>
          <w:szCs w:val="21"/>
          <w:lang w:val="en-US" w:eastAsia="zh-CN"/>
        </w:rPr>
        <w:t>的</w:t>
      </w:r>
      <w:r>
        <w:rPr>
          <w:rStyle w:val="24"/>
          <w:rFonts w:hint="default"/>
          <w:b w:val="0"/>
          <w:bCs w:val="0"/>
          <w:i w:val="0"/>
          <w:iCs w:val="0"/>
          <w:smallCaps w:val="0"/>
          <w:strike w:val="0"/>
          <w:sz w:val="21"/>
          <w:szCs w:val="21"/>
          <w:lang w:val="en-US" w:eastAsia="zh-CN"/>
        </w:rPr>
        <w:t>正丁醇振摇提取3次，每次15ml，合并正丁醇液，加入等体积的氨试液</w:t>
      </w:r>
      <w:r>
        <w:rPr>
          <w:rStyle w:val="24"/>
          <w:rFonts w:hint="eastAsia"/>
          <w:b w:val="0"/>
          <w:bCs w:val="0"/>
          <w:i w:val="0"/>
          <w:iCs w:val="0"/>
          <w:smallCaps w:val="0"/>
          <w:strike w:val="0"/>
          <w:sz w:val="21"/>
          <w:szCs w:val="21"/>
          <w:lang w:val="en-US" w:eastAsia="zh-CN"/>
        </w:rPr>
        <w:t>，</w:t>
      </w:r>
      <w:r>
        <w:rPr>
          <w:rStyle w:val="24"/>
          <w:rFonts w:hint="default"/>
          <w:b w:val="0"/>
          <w:bCs w:val="0"/>
          <w:i w:val="0"/>
          <w:iCs w:val="0"/>
          <w:smallCaps w:val="0"/>
          <w:strike w:val="0"/>
          <w:sz w:val="21"/>
          <w:szCs w:val="21"/>
          <w:lang w:val="en-US" w:eastAsia="zh-CN"/>
        </w:rPr>
        <w:t>摇匀，放置使分层，分取上层液，减压回收正丁醇至干，残渣加甲醇</w:t>
      </w:r>
      <w:r>
        <w:rPr>
          <w:rStyle w:val="24"/>
          <w:rFonts w:hint="eastAsia"/>
          <w:b w:val="0"/>
          <w:bCs w:val="0"/>
          <w:i w:val="0"/>
          <w:iCs w:val="0"/>
          <w:smallCaps w:val="0"/>
          <w:strike w:val="0"/>
          <w:sz w:val="21"/>
          <w:szCs w:val="21"/>
          <w:lang w:val="en-US" w:eastAsia="zh-CN"/>
        </w:rPr>
        <w:t>1</w:t>
      </w:r>
      <w:r>
        <w:rPr>
          <w:rStyle w:val="24"/>
          <w:rFonts w:hint="default"/>
          <w:b w:val="0"/>
          <w:bCs w:val="0"/>
          <w:i w:val="0"/>
          <w:iCs w:val="0"/>
          <w:smallCaps w:val="0"/>
          <w:strike w:val="0"/>
          <w:sz w:val="21"/>
          <w:szCs w:val="21"/>
          <w:lang w:val="en-US" w:eastAsia="zh-CN"/>
        </w:rPr>
        <w:t>ml使溶解，作为供试品溶液</w:t>
      </w:r>
      <w:r>
        <w:rPr>
          <w:rStyle w:val="24"/>
          <w:rFonts w:hint="eastAsia"/>
          <w:b w:val="0"/>
          <w:bCs w:val="0"/>
          <w:i w:val="0"/>
          <w:iCs w:val="0"/>
          <w:smallCaps w:val="0"/>
          <w:strike w:val="0"/>
          <w:sz w:val="21"/>
          <w:szCs w:val="21"/>
          <w:lang w:val="en-US" w:eastAsia="zh-CN"/>
        </w:rPr>
        <w:t>，</w:t>
      </w:r>
      <w:r>
        <w:rPr>
          <w:rStyle w:val="30"/>
          <w:rFonts w:hint="eastAsia"/>
          <w:b w:val="0"/>
          <w:bCs w:val="0"/>
          <w:i w:val="0"/>
          <w:iCs w:val="0"/>
          <w:smallCaps w:val="0"/>
          <w:strike w:val="0"/>
          <w:sz w:val="21"/>
          <w:szCs w:val="21"/>
          <w:lang w:val="en-US"/>
        </w:rPr>
        <w:t>其他</w:t>
      </w:r>
      <w:r>
        <w:rPr>
          <w:rStyle w:val="30"/>
          <w:b w:val="0"/>
          <w:bCs w:val="0"/>
          <w:i w:val="0"/>
          <w:iCs w:val="0"/>
          <w:smallCaps w:val="0"/>
          <w:strike w:val="0"/>
          <w:sz w:val="21"/>
          <w:szCs w:val="21"/>
        </w:rPr>
        <w:t>按</w:t>
      </w:r>
      <w:r>
        <w:rPr>
          <w:rStyle w:val="30"/>
          <w:rFonts w:hint="eastAsia"/>
          <w:b w:val="0"/>
          <w:bCs w:val="0"/>
          <w:i w:val="0"/>
          <w:iCs w:val="0"/>
          <w:smallCaps w:val="0"/>
          <w:strike w:val="0"/>
          <w:sz w:val="21"/>
          <w:szCs w:val="21"/>
          <w:lang w:val="en-US"/>
        </w:rPr>
        <w:t>照</w:t>
      </w:r>
      <w:r>
        <w:rPr>
          <w:rStyle w:val="30"/>
          <w:b w:val="0"/>
          <w:bCs w:val="0"/>
          <w:i w:val="0"/>
          <w:iCs w:val="0"/>
          <w:smallCaps w:val="0"/>
          <w:strike w:val="0"/>
          <w:sz w:val="21"/>
          <w:szCs w:val="21"/>
        </w:rPr>
        <w:t>《中华人民共和国兽药典》二部</w:t>
      </w:r>
      <w:r>
        <w:rPr>
          <w:rStyle w:val="30"/>
          <w:rFonts w:hint="eastAsia"/>
          <w:b w:val="0"/>
          <w:bCs w:val="0"/>
          <w:i w:val="0"/>
          <w:iCs w:val="0"/>
          <w:smallCaps w:val="0"/>
          <w:strike w:val="0"/>
          <w:sz w:val="21"/>
          <w:szCs w:val="21"/>
          <w:lang w:val="en-US"/>
        </w:rPr>
        <w:t>柴胡</w:t>
      </w:r>
      <w:r>
        <w:rPr>
          <w:rStyle w:val="30"/>
          <w:b w:val="0"/>
          <w:bCs w:val="0"/>
          <w:i w:val="0"/>
          <w:iCs w:val="0"/>
          <w:smallCaps w:val="0"/>
          <w:strike w:val="0"/>
          <w:sz w:val="21"/>
          <w:szCs w:val="21"/>
        </w:rPr>
        <w:t>【鉴别】执行。</w:t>
      </w:r>
    </w:p>
    <w:p w14:paraId="45F8EC9D">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eastAsia"/>
          <w:b w:val="0"/>
          <w:bCs w:val="0"/>
          <w:i w:val="0"/>
          <w:iCs w:val="0"/>
          <w:smallCaps w:val="0"/>
          <w:strike w:val="0"/>
          <w:sz w:val="21"/>
          <w:szCs w:val="21"/>
          <w:lang w:val="en-US" w:eastAsia="zh-CN"/>
        </w:rPr>
      </w:pPr>
      <w:r>
        <w:rPr>
          <w:rStyle w:val="30"/>
          <w:rFonts w:hint="eastAsia"/>
          <w:b w:val="0"/>
          <w:bCs w:val="0"/>
          <w:i w:val="0"/>
          <w:iCs w:val="0"/>
          <w:smallCaps w:val="0"/>
          <w:strike w:val="0"/>
          <w:sz w:val="21"/>
          <w:szCs w:val="21"/>
        </w:rPr>
        <w:t>粒度</w:t>
      </w:r>
    </w:p>
    <w:p w14:paraId="0E462A17">
      <w:pPr>
        <w:pStyle w:val="25"/>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firstLine="630" w:firstLineChars="30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30"/>
          <w:rFonts w:hint="eastAsia"/>
          <w:b w:val="0"/>
          <w:bCs w:val="0"/>
          <w:i w:val="0"/>
          <w:iCs w:val="0"/>
          <w:smallCaps w:val="0"/>
          <w:strike w:val="0"/>
          <w:color w:val="auto"/>
          <w:spacing w:val="0"/>
          <w:w w:val="100"/>
          <w:position w:val="0"/>
          <w:sz w:val="21"/>
          <w:szCs w:val="21"/>
          <w:highlight w:val="none"/>
          <w:shd w:val="clear" w:color="auto" w:fill="auto"/>
          <w:lang w:val="en-US"/>
        </w:rPr>
        <w:t>按照《中华人民共和国兽药典》二部  附录0941</w:t>
      </w:r>
      <w:r>
        <w:rPr>
          <w:rStyle w:val="30"/>
          <w:rFonts w:hint="eastAsia"/>
          <w:b w:val="0"/>
          <w:bCs w:val="0"/>
          <w:i w:val="0"/>
          <w:iCs w:val="0"/>
          <w:smallCaps w:val="0"/>
          <w:strike w:val="0"/>
          <w:color w:val="auto"/>
          <w:spacing w:val="0"/>
          <w:w w:val="100"/>
          <w:position w:val="0"/>
          <w:sz w:val="21"/>
          <w:szCs w:val="21"/>
          <w:highlight w:val="none"/>
          <w:shd w:val="clear" w:color="auto" w:fill="auto"/>
          <w:lang w:val="en-US" w:eastAsia="zh-CN"/>
        </w:rPr>
        <w:t>第二法，单筛分法</w:t>
      </w:r>
      <w:r>
        <w:rPr>
          <w:rStyle w:val="30"/>
          <w:rFonts w:hint="eastAsia"/>
          <w:b w:val="0"/>
          <w:bCs w:val="0"/>
          <w:i w:val="0"/>
          <w:iCs w:val="0"/>
          <w:smallCaps w:val="0"/>
          <w:strike w:val="0"/>
          <w:color w:val="auto"/>
          <w:spacing w:val="0"/>
          <w:w w:val="100"/>
          <w:position w:val="0"/>
          <w:sz w:val="21"/>
          <w:szCs w:val="21"/>
          <w:highlight w:val="none"/>
          <w:shd w:val="clear" w:color="auto" w:fill="auto"/>
          <w:lang w:val="en-US"/>
        </w:rPr>
        <w:t>执行。</w:t>
      </w:r>
    </w:p>
    <w:p w14:paraId="792DEC58">
      <w:pPr>
        <w:pStyle w:val="23"/>
        <w:keepNext w:val="0"/>
        <w:keepLines w:val="0"/>
        <w:pageBreakBefore w:val="0"/>
        <w:widowControl w:val="0"/>
        <w:numPr>
          <w:ilvl w:val="0"/>
          <w:numId w:val="0"/>
        </w:numPr>
        <w:shd w:val="clear" w:color="auto" w:fill="auto"/>
        <w:tabs>
          <w:tab w:val="left" w:pos="524"/>
        </w:tabs>
        <w:kinsoku/>
        <w:wordWrap/>
        <w:overflowPunct/>
        <w:topLinePunct w:val="0"/>
        <w:autoSpaceDE/>
        <w:autoSpaceDN/>
        <w:bidi w:val="0"/>
        <w:adjustRightInd/>
        <w:snapToGrid/>
        <w:spacing w:before="0"/>
        <w:ind w:leftChars="0" w:right="0" w:rightChars="0"/>
        <w:jc w:val="left"/>
        <w:textAlignment w:val="auto"/>
        <w:rPr>
          <w:rFonts w:hint="eastAsia"/>
          <w:b w:val="0"/>
          <w:bCs w:val="0"/>
          <w:i w:val="0"/>
          <w:iCs w:val="0"/>
          <w:smallCaps w:val="0"/>
          <w:strike w:val="0"/>
          <w:sz w:val="21"/>
          <w:szCs w:val="21"/>
          <w:lang w:val="en-US" w:eastAsia="zh-CN"/>
        </w:rPr>
      </w:pPr>
      <w:r>
        <w:rPr>
          <w:rFonts w:hint="eastAsia"/>
          <w:b w:val="0"/>
          <w:bCs w:val="0"/>
          <w:i w:val="0"/>
          <w:iCs w:val="0"/>
          <w:smallCaps w:val="0"/>
          <w:strike w:val="0"/>
          <w:sz w:val="21"/>
          <w:szCs w:val="21"/>
          <w:lang w:val="en-US" w:eastAsia="zh-CN"/>
        </w:rPr>
        <w:t>6.2.4 水分</w:t>
      </w:r>
    </w:p>
    <w:p w14:paraId="7423AEBF">
      <w:pPr>
        <w:pStyle w:val="25"/>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firstLine="630" w:firstLineChars="30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30"/>
          <w:rFonts w:hint="eastAsia"/>
          <w:b w:val="0"/>
          <w:bCs w:val="0"/>
          <w:i w:val="0"/>
          <w:iCs w:val="0"/>
          <w:smallCaps w:val="0"/>
          <w:strike w:val="0"/>
          <w:color w:val="auto"/>
          <w:spacing w:val="0"/>
          <w:w w:val="100"/>
          <w:position w:val="0"/>
          <w:sz w:val="21"/>
          <w:szCs w:val="21"/>
          <w:highlight w:val="none"/>
          <w:shd w:val="clear" w:color="auto" w:fill="auto"/>
          <w:lang w:val="en-US"/>
        </w:rPr>
        <w:t>按照《中华人民共和国兽药典》二部  附录083</w:t>
      </w:r>
      <w:r>
        <w:rPr>
          <w:rStyle w:val="30"/>
          <w:rFonts w:hint="eastAsia"/>
          <w:b w:val="0"/>
          <w:bCs w:val="0"/>
          <w:i w:val="0"/>
          <w:iCs w:val="0"/>
          <w:smallCaps w:val="0"/>
          <w:strike w:val="0"/>
          <w:color w:val="auto"/>
          <w:spacing w:val="0"/>
          <w:w w:val="100"/>
          <w:position w:val="0"/>
          <w:sz w:val="21"/>
          <w:szCs w:val="21"/>
          <w:highlight w:val="none"/>
          <w:shd w:val="clear" w:color="auto" w:fill="auto"/>
          <w:lang w:val="en-US" w:eastAsia="zh-CN"/>
        </w:rPr>
        <w:t>2第一法</w:t>
      </w:r>
      <w:r>
        <w:rPr>
          <w:rStyle w:val="30"/>
          <w:rFonts w:hint="eastAsia"/>
          <w:b w:val="0"/>
          <w:bCs w:val="0"/>
          <w:i w:val="0"/>
          <w:iCs w:val="0"/>
          <w:smallCaps w:val="0"/>
          <w:strike w:val="0"/>
          <w:color w:val="auto"/>
          <w:spacing w:val="0"/>
          <w:w w:val="100"/>
          <w:position w:val="0"/>
          <w:sz w:val="21"/>
          <w:szCs w:val="21"/>
          <w:highlight w:val="none"/>
          <w:shd w:val="clear" w:color="auto" w:fill="auto"/>
          <w:lang w:val="en-US"/>
        </w:rPr>
        <w:t>执行。</w:t>
      </w:r>
    </w:p>
    <w:p w14:paraId="6EF411FB">
      <w:pPr>
        <w:pStyle w:val="25"/>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jc w:val="left"/>
        <w:textAlignment w:val="auto"/>
        <w:rPr>
          <w:rFonts w:hint="eastAsia" w:ascii="黑体" w:hAnsi="黑体" w:eastAsia="黑体" w:cs="黑体"/>
          <w:b w:val="0"/>
          <w:bCs w:val="0"/>
          <w:i w:val="0"/>
          <w:iCs w:val="0"/>
          <w:smallCaps w:val="0"/>
          <w:strike w:val="0"/>
          <w:color w:val="000000"/>
          <w:spacing w:val="0"/>
          <w:w w:val="100"/>
          <w:position w:val="0"/>
          <w:sz w:val="21"/>
          <w:szCs w:val="21"/>
          <w:u w:val="none"/>
          <w:shd w:val="clear" w:color="auto" w:fill="auto"/>
          <w:lang w:val="en-US" w:eastAsia="zh-CN" w:bidi="zh-CN"/>
        </w:rPr>
      </w:pPr>
      <w:r>
        <w:rPr>
          <w:rFonts w:hint="eastAsia" w:ascii="黑体" w:hAnsi="黑体" w:eastAsia="黑体" w:cs="黑体"/>
          <w:b w:val="0"/>
          <w:bCs w:val="0"/>
          <w:i w:val="0"/>
          <w:iCs w:val="0"/>
          <w:smallCaps w:val="0"/>
          <w:strike w:val="0"/>
          <w:color w:val="000000"/>
          <w:spacing w:val="0"/>
          <w:w w:val="100"/>
          <w:position w:val="0"/>
          <w:sz w:val="21"/>
          <w:szCs w:val="21"/>
          <w:u w:val="none"/>
          <w:shd w:val="clear" w:color="auto" w:fill="auto"/>
          <w:lang w:val="en-US" w:eastAsia="zh-CN" w:bidi="zh-CN"/>
        </w:rPr>
        <w:t>6.2.5溶化性</w:t>
      </w:r>
    </w:p>
    <w:p w14:paraId="69B0A6FE">
      <w:pPr>
        <w:pStyle w:val="23"/>
        <w:keepNext w:val="0"/>
        <w:keepLines w:val="0"/>
        <w:pageBreakBefore w:val="0"/>
        <w:widowControl w:val="0"/>
        <w:numPr>
          <w:ilvl w:val="0"/>
          <w:numId w:val="0"/>
        </w:numPr>
        <w:shd w:val="clear" w:color="auto" w:fill="auto"/>
        <w:tabs>
          <w:tab w:val="left" w:pos="524"/>
        </w:tabs>
        <w:kinsoku/>
        <w:wordWrap/>
        <w:overflowPunct/>
        <w:topLinePunct w:val="0"/>
        <w:autoSpaceDE/>
        <w:autoSpaceDN/>
        <w:bidi w:val="0"/>
        <w:adjustRightInd/>
        <w:snapToGrid/>
        <w:spacing w:before="0"/>
        <w:ind w:leftChars="0" w:right="0" w:rightChars="0" w:firstLine="630" w:firstLineChars="300"/>
        <w:jc w:val="left"/>
        <w:textAlignment w:val="auto"/>
        <w:rPr>
          <w:rFonts w:hint="eastAsia"/>
          <w:sz w:val="21"/>
          <w:szCs w:val="21"/>
          <w:lang w:val="en-US" w:eastAsia="zh-CN"/>
        </w:rPr>
      </w:pPr>
      <w:bookmarkStart w:id="13" w:name="bookmark61"/>
      <w:r>
        <w:rPr>
          <w:rStyle w:val="16"/>
          <w:rFonts w:hint="eastAsia"/>
          <w:b w:val="0"/>
          <w:bCs w:val="0"/>
          <w:i w:val="0"/>
          <w:iCs w:val="0"/>
          <w:smallCaps w:val="0"/>
          <w:strike w:val="0"/>
          <w:color w:val="000000"/>
          <w:spacing w:val="0"/>
          <w:w w:val="100"/>
          <w:position w:val="0"/>
          <w:sz w:val="21"/>
          <w:szCs w:val="21"/>
          <w:shd w:val="clear" w:color="auto" w:fill="auto"/>
          <w:lang w:val="en-US" w:eastAsia="zh-CN"/>
        </w:rPr>
        <w:t>按照</w:t>
      </w:r>
      <w:r>
        <w:rPr>
          <w:rStyle w:val="30"/>
          <w:rFonts w:hint="eastAsia"/>
          <w:b w:val="0"/>
          <w:bCs w:val="0"/>
          <w:i w:val="0"/>
          <w:iCs w:val="0"/>
          <w:smallCaps w:val="0"/>
          <w:strike w:val="0"/>
          <w:color w:val="auto"/>
          <w:spacing w:val="0"/>
          <w:w w:val="100"/>
          <w:position w:val="0"/>
          <w:sz w:val="21"/>
          <w:szCs w:val="21"/>
          <w:shd w:val="clear" w:color="auto" w:fill="auto"/>
          <w:lang w:val="en-US"/>
        </w:rPr>
        <w:t xml:space="preserve">《中华人民共和国兽药典》二部  </w:t>
      </w:r>
      <w:r>
        <w:rPr>
          <w:rStyle w:val="30"/>
          <w:rFonts w:hint="eastAsia"/>
          <w:b w:val="0"/>
          <w:bCs w:val="0"/>
          <w:i w:val="0"/>
          <w:iCs w:val="0"/>
          <w:smallCaps w:val="0"/>
          <w:strike w:val="0"/>
          <w:color w:val="auto"/>
          <w:spacing w:val="0"/>
          <w:w w:val="100"/>
          <w:position w:val="0"/>
          <w:sz w:val="21"/>
          <w:szCs w:val="21"/>
          <w:highlight w:val="none"/>
          <w:shd w:val="clear" w:color="auto" w:fill="auto"/>
          <w:lang w:val="en-US"/>
        </w:rPr>
        <w:t xml:space="preserve">附录0106 </w:t>
      </w:r>
      <w:r>
        <w:rPr>
          <w:rStyle w:val="30"/>
          <w:rFonts w:hint="eastAsia"/>
          <w:b w:val="0"/>
          <w:bCs w:val="0"/>
          <w:i w:val="0"/>
          <w:iCs w:val="0"/>
          <w:smallCaps w:val="0"/>
          <w:strike w:val="0"/>
          <w:color w:val="auto"/>
          <w:spacing w:val="0"/>
          <w:w w:val="100"/>
          <w:position w:val="0"/>
          <w:sz w:val="21"/>
          <w:szCs w:val="21"/>
          <w:shd w:val="clear" w:color="auto" w:fill="auto"/>
          <w:lang w:val="en-US"/>
        </w:rPr>
        <w:t>颗粒剂</w:t>
      </w:r>
      <w:r>
        <w:rPr>
          <w:rStyle w:val="30"/>
          <w:b w:val="0"/>
          <w:bCs w:val="0"/>
          <w:i w:val="0"/>
          <w:iCs w:val="0"/>
          <w:smallCaps w:val="0"/>
          <w:strike w:val="0"/>
          <w:sz w:val="21"/>
          <w:szCs w:val="21"/>
        </w:rPr>
        <w:t>【</w:t>
      </w:r>
      <w:r>
        <w:rPr>
          <w:rStyle w:val="30"/>
          <w:rFonts w:hint="eastAsia"/>
          <w:b w:val="0"/>
          <w:bCs w:val="0"/>
          <w:i w:val="0"/>
          <w:iCs w:val="0"/>
          <w:smallCaps w:val="0"/>
          <w:strike w:val="0"/>
          <w:sz w:val="21"/>
          <w:szCs w:val="21"/>
          <w:lang w:val="en-US"/>
        </w:rPr>
        <w:t>溶化性</w:t>
      </w:r>
      <w:r>
        <w:rPr>
          <w:rStyle w:val="30"/>
          <w:b w:val="0"/>
          <w:bCs w:val="0"/>
          <w:i w:val="0"/>
          <w:iCs w:val="0"/>
          <w:smallCaps w:val="0"/>
          <w:strike w:val="0"/>
          <w:sz w:val="21"/>
          <w:szCs w:val="21"/>
        </w:rPr>
        <w:t>】</w:t>
      </w:r>
      <w:r>
        <w:rPr>
          <w:rStyle w:val="30"/>
          <w:rFonts w:hint="eastAsia"/>
          <w:b w:val="0"/>
          <w:bCs w:val="0"/>
          <w:i w:val="0"/>
          <w:iCs w:val="0"/>
          <w:smallCaps w:val="0"/>
          <w:strike w:val="0"/>
          <w:color w:val="auto"/>
          <w:spacing w:val="0"/>
          <w:w w:val="100"/>
          <w:position w:val="0"/>
          <w:sz w:val="21"/>
          <w:szCs w:val="21"/>
          <w:shd w:val="clear" w:color="auto" w:fill="auto"/>
          <w:lang w:val="en-US"/>
        </w:rPr>
        <w:t>执行。</w:t>
      </w:r>
    </w:p>
    <w:p w14:paraId="75B19AED">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sz w:val="21"/>
          <w:szCs w:val="21"/>
          <w:lang w:val="en-US" w:eastAsia="zh-CN"/>
        </w:rPr>
      </w:pPr>
      <w:r>
        <w:rPr>
          <w:rFonts w:hint="eastAsia"/>
          <w:sz w:val="21"/>
          <w:szCs w:val="21"/>
          <w:lang w:val="en-US" w:eastAsia="zh-CN"/>
        </w:rPr>
        <w:t>含量测定（柴胡皂苷a和柴胡皂苷d总量）</w:t>
      </w:r>
    </w:p>
    <w:p w14:paraId="00FB3860">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default"/>
          <w:b w:val="0"/>
          <w:bCs w:val="0"/>
          <w:i w:val="0"/>
          <w:iCs w:val="0"/>
          <w:smallCaps w:val="0"/>
          <w:strike w:val="0"/>
          <w:sz w:val="21"/>
          <w:szCs w:val="21"/>
          <w:lang w:val="en-US" w:eastAsia="zh-CN"/>
        </w:rPr>
      </w:pPr>
      <w:bookmarkStart w:id="14" w:name="bookmark57"/>
      <w:r>
        <w:rPr>
          <w:rStyle w:val="24"/>
          <w:rFonts w:hint="eastAsia"/>
          <w:b w:val="0"/>
          <w:bCs w:val="0"/>
          <w:i w:val="0"/>
          <w:iCs w:val="0"/>
          <w:smallCaps w:val="0"/>
          <w:strike w:val="0"/>
          <w:sz w:val="21"/>
          <w:szCs w:val="21"/>
          <w:lang w:val="en-US"/>
        </w:rPr>
        <w:t xml:space="preserve"> </w:t>
      </w:r>
      <w:r>
        <w:rPr>
          <w:rStyle w:val="24"/>
          <w:rFonts w:hint="default"/>
          <w:b w:val="0"/>
          <w:bCs w:val="0"/>
          <w:i w:val="0"/>
          <w:iCs w:val="0"/>
          <w:smallCaps w:val="0"/>
          <w:strike w:val="0"/>
          <w:sz w:val="21"/>
          <w:szCs w:val="21"/>
          <w:lang w:val="en-US" w:eastAsia="zh-CN"/>
        </w:rPr>
        <w:t>按照《中华人民共和国兽药典》二部</w:t>
      </w:r>
      <w:r>
        <w:rPr>
          <w:rStyle w:val="24"/>
          <w:rFonts w:hint="eastAsia"/>
          <w:b w:val="0"/>
          <w:bCs w:val="0"/>
          <w:i w:val="0"/>
          <w:iCs w:val="0"/>
          <w:smallCaps w:val="0"/>
          <w:strike w:val="0"/>
          <w:sz w:val="21"/>
          <w:szCs w:val="21"/>
          <w:lang w:val="en-US" w:eastAsia="zh-CN"/>
        </w:rPr>
        <w:t>柴胡</w:t>
      </w:r>
      <w:r>
        <w:rPr>
          <w:rStyle w:val="24"/>
          <w:rFonts w:hint="default"/>
          <w:b w:val="0"/>
          <w:bCs w:val="0"/>
          <w:i w:val="0"/>
          <w:iCs w:val="0"/>
          <w:smallCaps w:val="0"/>
          <w:strike w:val="0"/>
          <w:sz w:val="21"/>
          <w:szCs w:val="21"/>
          <w:lang w:val="en-US" w:eastAsia="zh-CN"/>
        </w:rPr>
        <w:t>【含量测定】执行。</w:t>
      </w:r>
      <w:bookmarkEnd w:id="14"/>
    </w:p>
    <w:p w14:paraId="7EB3F5B1">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default"/>
          <w:b w:val="0"/>
          <w:bCs w:val="0"/>
          <w:i w:val="0"/>
          <w:iCs w:val="0"/>
          <w:smallCaps w:val="0"/>
          <w:strike w:val="0"/>
          <w:sz w:val="21"/>
          <w:szCs w:val="21"/>
          <w:lang w:val="en-US" w:eastAsia="zh-CN"/>
        </w:rPr>
      </w:pPr>
      <w:r>
        <w:rPr>
          <w:rStyle w:val="24"/>
          <w:rFonts w:hint="eastAsia"/>
          <w:b w:val="0"/>
          <w:bCs w:val="0"/>
          <w:i w:val="0"/>
          <w:iCs w:val="0"/>
          <w:smallCaps w:val="0"/>
          <w:strike w:val="0"/>
          <w:sz w:val="21"/>
          <w:szCs w:val="21"/>
          <w:lang w:val="en-US" w:eastAsia="zh-CN"/>
        </w:rPr>
        <w:t xml:space="preserve"> 取本品研细的粉末约0.5g，精密称定，精密加入0.5mol/L氢氧化钠溶液40ml，密塞，超声处理(功率120w，频率40kHz)30分钟，取出，放至室温，摇匀，离心（每分钟3000转）5分钟，精密量取上清液20ml，通过经预处理的C18固相萃取小柱（500mg，依次用甲醇5ml和水10ml预洗），用20%乙腈10ml洗脱，弃去洗脱液；再用70%乙醇5ml洗脱，收集洗脱液至5ml量瓶中，并稀释至刻度，摇匀，滤过，取续滤液，滤过，</w:t>
      </w:r>
      <w:r>
        <w:rPr>
          <w:rStyle w:val="24"/>
          <w:rFonts w:hint="default"/>
          <w:b w:val="0"/>
          <w:bCs w:val="0"/>
          <w:i w:val="0"/>
          <w:iCs w:val="0"/>
          <w:smallCaps w:val="0"/>
          <w:strike w:val="0"/>
          <w:sz w:val="21"/>
          <w:szCs w:val="21"/>
          <w:lang w:val="en-US" w:eastAsia="zh-CN"/>
        </w:rPr>
        <w:t>即得</w:t>
      </w:r>
      <w:r>
        <w:rPr>
          <w:rStyle w:val="24"/>
          <w:rFonts w:hint="eastAsia"/>
          <w:b w:val="0"/>
          <w:bCs w:val="0"/>
          <w:i w:val="0"/>
          <w:iCs w:val="0"/>
          <w:smallCaps w:val="0"/>
          <w:strike w:val="0"/>
          <w:sz w:val="21"/>
          <w:szCs w:val="21"/>
          <w:lang w:val="en-US" w:eastAsia="zh-CN"/>
        </w:rPr>
        <w:t>供试品溶液。</w:t>
      </w:r>
      <w:r>
        <w:rPr>
          <w:rStyle w:val="24"/>
          <w:rFonts w:hint="default"/>
          <w:b w:val="0"/>
          <w:bCs w:val="0"/>
          <w:i w:val="0"/>
          <w:iCs w:val="0"/>
          <w:smallCaps w:val="0"/>
          <w:strike w:val="0"/>
          <w:sz w:val="21"/>
          <w:szCs w:val="21"/>
          <w:lang w:val="en-US" w:eastAsia="zh-CN"/>
        </w:rPr>
        <w:t>其他按</w:t>
      </w:r>
      <w:r>
        <w:rPr>
          <w:rStyle w:val="24"/>
          <w:rFonts w:hint="eastAsia"/>
          <w:b w:val="0"/>
          <w:bCs w:val="0"/>
          <w:i w:val="0"/>
          <w:iCs w:val="0"/>
          <w:smallCaps w:val="0"/>
          <w:strike w:val="0"/>
          <w:sz w:val="21"/>
          <w:szCs w:val="21"/>
          <w:lang w:val="en-US" w:eastAsia="zh-CN"/>
        </w:rPr>
        <w:t>照</w:t>
      </w:r>
      <w:r>
        <w:rPr>
          <w:rStyle w:val="24"/>
          <w:rFonts w:hint="default"/>
          <w:b w:val="0"/>
          <w:bCs w:val="0"/>
          <w:i w:val="0"/>
          <w:iCs w:val="0"/>
          <w:smallCaps w:val="0"/>
          <w:strike w:val="0"/>
          <w:sz w:val="21"/>
          <w:szCs w:val="21"/>
          <w:lang w:val="en-US" w:eastAsia="zh-CN"/>
        </w:rPr>
        <w:t>《中华人民共和国兽药典》二部</w:t>
      </w:r>
      <w:r>
        <w:rPr>
          <w:rStyle w:val="24"/>
          <w:rFonts w:hint="eastAsia"/>
          <w:b w:val="0"/>
          <w:bCs w:val="0"/>
          <w:i w:val="0"/>
          <w:iCs w:val="0"/>
          <w:smallCaps w:val="0"/>
          <w:strike w:val="0"/>
          <w:sz w:val="21"/>
          <w:szCs w:val="21"/>
          <w:lang w:val="en-US" w:eastAsia="zh-CN"/>
        </w:rPr>
        <w:t>柴胡</w:t>
      </w:r>
      <w:r>
        <w:rPr>
          <w:rStyle w:val="24"/>
          <w:rFonts w:hint="default"/>
          <w:b w:val="0"/>
          <w:bCs w:val="0"/>
          <w:i w:val="0"/>
          <w:iCs w:val="0"/>
          <w:smallCaps w:val="0"/>
          <w:strike w:val="0"/>
          <w:sz w:val="21"/>
          <w:szCs w:val="21"/>
          <w:lang w:val="en-US" w:eastAsia="zh-CN"/>
        </w:rPr>
        <w:t>【含量测定】 执行。</w:t>
      </w:r>
      <w:bookmarkEnd w:id="13"/>
    </w:p>
    <w:p w14:paraId="3C87B608">
      <w:pPr>
        <w:pStyle w:val="21"/>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12" w:lineRule="exact"/>
        <w:ind w:left="0" w:right="0" w:firstLine="0"/>
        <w:jc w:val="left"/>
        <w:textAlignment w:val="auto"/>
        <w:rPr>
          <w:sz w:val="21"/>
          <w:szCs w:val="21"/>
        </w:rPr>
      </w:pPr>
      <w:r>
        <w:rPr>
          <w:rStyle w:val="20"/>
          <w:b w:val="0"/>
          <w:bCs w:val="0"/>
          <w:i w:val="0"/>
          <w:iCs w:val="0"/>
          <w:smallCaps w:val="0"/>
          <w:strike w:val="0"/>
          <w:sz w:val="21"/>
          <w:szCs w:val="21"/>
        </w:rPr>
        <w:t>检验规则</w:t>
      </w:r>
    </w:p>
    <w:p w14:paraId="188344B8">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5" w:name="bookmark63"/>
      <w:r>
        <w:rPr>
          <w:rStyle w:val="22"/>
          <w:b w:val="0"/>
          <w:bCs w:val="0"/>
          <w:i w:val="0"/>
          <w:iCs w:val="0"/>
          <w:smallCaps w:val="0"/>
          <w:strike w:val="0"/>
          <w:sz w:val="21"/>
          <w:szCs w:val="21"/>
        </w:rPr>
        <w:t>检验</w:t>
      </w:r>
      <w:bookmarkEnd w:id="15"/>
    </w:p>
    <w:p w14:paraId="7A9226D4">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24"/>
          <w:b w:val="0"/>
          <w:bCs w:val="0"/>
          <w:i w:val="0"/>
          <w:iCs w:val="0"/>
          <w:smallCaps w:val="0"/>
          <w:strike w:val="0"/>
          <w:sz w:val="21"/>
          <w:szCs w:val="21"/>
        </w:rPr>
      </w:pPr>
      <w:r>
        <w:rPr>
          <w:rStyle w:val="24"/>
          <w:b w:val="0"/>
          <w:bCs w:val="0"/>
          <w:i w:val="0"/>
          <w:iCs w:val="0"/>
          <w:smallCaps w:val="0"/>
          <w:strike w:val="0"/>
          <w:sz w:val="21"/>
          <w:szCs w:val="21"/>
        </w:rPr>
        <w:t>检验项目：技术</w:t>
      </w:r>
      <w:r>
        <w:rPr>
          <w:rStyle w:val="24"/>
          <w:rFonts w:hint="eastAsia"/>
          <w:b w:val="0"/>
          <w:bCs w:val="0"/>
          <w:i w:val="0"/>
          <w:iCs w:val="0"/>
          <w:smallCaps w:val="0"/>
          <w:strike w:val="0"/>
          <w:sz w:val="21"/>
          <w:szCs w:val="21"/>
          <w:lang w:val="en-US"/>
        </w:rPr>
        <w:t>要求</w:t>
      </w:r>
      <w:r>
        <w:rPr>
          <w:rStyle w:val="24"/>
          <w:b w:val="0"/>
          <w:bCs w:val="0"/>
          <w:i w:val="0"/>
          <w:iCs w:val="0"/>
          <w:smallCaps w:val="0"/>
          <w:strike w:val="0"/>
          <w:sz w:val="21"/>
          <w:szCs w:val="21"/>
        </w:rPr>
        <w:t>规定的全部项目</w:t>
      </w:r>
      <w:r>
        <w:rPr>
          <w:rStyle w:val="24"/>
          <w:rFonts w:hint="eastAsia"/>
          <w:b w:val="0"/>
          <w:bCs w:val="0"/>
          <w:i w:val="0"/>
          <w:iCs w:val="0"/>
          <w:smallCaps w:val="0"/>
          <w:strike w:val="0"/>
          <w:sz w:val="21"/>
          <w:szCs w:val="21"/>
        </w:rPr>
        <w:t>。</w:t>
      </w:r>
      <w:bookmarkStart w:id="16" w:name="bookmark67"/>
    </w:p>
    <w:p w14:paraId="2865F13D">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24"/>
          <w:b w:val="0"/>
          <w:bCs w:val="0"/>
          <w:i w:val="0"/>
          <w:iCs w:val="0"/>
          <w:smallCaps w:val="0"/>
          <w:strike w:val="0"/>
          <w:sz w:val="21"/>
          <w:szCs w:val="21"/>
        </w:rPr>
        <w:t>检验由生产企业的质检部门负责。</w:t>
      </w:r>
      <w:bookmarkEnd w:id="16"/>
      <w:bookmarkStart w:id="17" w:name="bookmark69"/>
    </w:p>
    <w:p w14:paraId="2792E1AB">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140" w:line="396" w:lineRule="exact"/>
        <w:ind w:left="0" w:right="0" w:firstLine="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24"/>
          <w:b w:val="0"/>
          <w:bCs w:val="0"/>
          <w:i w:val="0"/>
          <w:iCs w:val="0"/>
          <w:smallCaps w:val="0"/>
          <w:strike w:val="0"/>
          <w:sz w:val="21"/>
          <w:szCs w:val="21"/>
        </w:rPr>
        <w:t>检验合格的，签发“产品质量检验合格证”。</w:t>
      </w:r>
      <w:bookmarkEnd w:id="17"/>
    </w:p>
    <w:p w14:paraId="72DDBDBD">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8" w:name="bookmark71"/>
      <w:r>
        <w:rPr>
          <w:rStyle w:val="22"/>
          <w:b w:val="0"/>
          <w:bCs w:val="0"/>
          <w:i w:val="0"/>
          <w:iCs w:val="0"/>
          <w:smallCaps w:val="0"/>
          <w:strike w:val="0"/>
          <w:sz w:val="21"/>
          <w:szCs w:val="21"/>
        </w:rPr>
        <w:t>判定规则</w:t>
      </w:r>
      <w:bookmarkEnd w:id="18"/>
    </w:p>
    <w:p w14:paraId="016D852B">
      <w:pPr>
        <w:pStyle w:val="17"/>
        <w:keepNext w:val="0"/>
        <w:keepLines w:val="0"/>
        <w:pageBreakBefore w:val="0"/>
        <w:widowControl w:val="0"/>
        <w:shd w:val="clear" w:color="auto" w:fill="auto"/>
        <w:kinsoku/>
        <w:wordWrap/>
        <w:overflowPunct/>
        <w:topLinePunct w:val="0"/>
        <w:autoSpaceDE/>
        <w:autoSpaceDN/>
        <w:bidi w:val="0"/>
        <w:adjustRightInd/>
        <w:snapToGrid/>
        <w:spacing w:before="0" w:after="300" w:line="312" w:lineRule="exact"/>
        <w:ind w:left="0" w:right="0" w:firstLine="440"/>
        <w:jc w:val="both"/>
        <w:textAlignment w:val="auto"/>
        <w:rPr>
          <w:sz w:val="21"/>
          <w:szCs w:val="21"/>
        </w:rPr>
      </w:pPr>
      <w:r>
        <w:rPr>
          <w:rStyle w:val="16"/>
          <w:b w:val="0"/>
          <w:bCs w:val="0"/>
          <w:i w:val="0"/>
          <w:iCs w:val="0"/>
          <w:smallCaps w:val="0"/>
          <w:strike w:val="0"/>
          <w:sz w:val="21"/>
          <w:szCs w:val="21"/>
        </w:rPr>
        <w:t>样品经检验，所检项目全部合格，判定该批产品为合格。检验结果如有1项指标不合格，应重新自同批产品中抽取两倍量的样品进行复检，以复检结果为准，若仍有不合格项，判定该批产品为不合格。</w:t>
      </w:r>
    </w:p>
    <w:p w14:paraId="34223666">
      <w:pPr>
        <w:pStyle w:val="23"/>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ind w:left="0" w:right="0" w:firstLine="0"/>
        <w:jc w:val="left"/>
        <w:textAlignment w:val="auto"/>
        <w:rPr>
          <w:sz w:val="21"/>
          <w:szCs w:val="21"/>
        </w:rPr>
      </w:pPr>
      <w:bookmarkStart w:id="19" w:name="bookmark74"/>
      <w:r>
        <w:rPr>
          <w:rStyle w:val="22"/>
          <w:b w:val="0"/>
          <w:bCs w:val="0"/>
          <w:i w:val="0"/>
          <w:iCs w:val="0"/>
          <w:smallCaps w:val="0"/>
          <w:strike w:val="0"/>
          <w:sz w:val="21"/>
          <w:szCs w:val="21"/>
        </w:rPr>
        <w:t>包装、运输、贮存</w:t>
      </w:r>
      <w:bookmarkEnd w:id="19"/>
      <w:r>
        <w:rPr>
          <w:rStyle w:val="22"/>
          <w:rFonts w:hint="eastAsia"/>
          <w:b w:val="0"/>
          <w:bCs w:val="0"/>
          <w:i w:val="0"/>
          <w:iCs w:val="0"/>
          <w:smallCaps w:val="0"/>
          <w:strike w:val="0"/>
          <w:sz w:val="21"/>
          <w:szCs w:val="21"/>
          <w:lang w:val="en-US"/>
        </w:rPr>
        <w:t>和有效期</w:t>
      </w:r>
    </w:p>
    <w:p w14:paraId="1AB697F4">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0" w:name="bookmark76"/>
      <w:r>
        <w:rPr>
          <w:rStyle w:val="24"/>
          <w:rFonts w:ascii="黑体" w:hAnsi="黑体" w:eastAsia="黑体" w:cs="黑体"/>
          <w:b w:val="0"/>
          <w:bCs w:val="0"/>
          <w:i w:val="0"/>
          <w:iCs w:val="0"/>
          <w:smallCaps w:val="0"/>
          <w:strike w:val="0"/>
          <w:sz w:val="21"/>
          <w:szCs w:val="21"/>
        </w:rPr>
        <w:t>包装</w:t>
      </w:r>
      <w:bookmarkEnd w:id="20"/>
    </w:p>
    <w:p w14:paraId="04F7120E">
      <w:pPr>
        <w:pStyle w:val="17"/>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both"/>
        <w:textAlignment w:val="auto"/>
        <w:rPr>
          <w:sz w:val="21"/>
          <w:szCs w:val="21"/>
        </w:rPr>
      </w:pPr>
      <w:r>
        <w:rPr>
          <w:rStyle w:val="16"/>
          <w:b w:val="0"/>
          <w:bCs w:val="0"/>
          <w:i w:val="0"/>
          <w:iCs w:val="0"/>
          <w:smallCaps w:val="0"/>
          <w:strike w:val="0"/>
          <w:sz w:val="21"/>
          <w:szCs w:val="21"/>
        </w:rPr>
        <w:t>包装材料应符合《中华人民共和国兽药典》二部 附录 9032 药包材通用要求指导原则及农业农村部的规定，均应无毒、洁净，与内容物不发生化学反应，并不得影响内容物的质量。整洁、卫生、无破损。</w:t>
      </w:r>
    </w:p>
    <w:p w14:paraId="66A57481">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1" w:name="bookmark79"/>
      <w:r>
        <w:rPr>
          <w:rStyle w:val="24"/>
          <w:rFonts w:ascii="黑体" w:hAnsi="黑体" w:eastAsia="黑体" w:cs="黑体"/>
          <w:b w:val="0"/>
          <w:bCs w:val="0"/>
          <w:i w:val="0"/>
          <w:iCs w:val="0"/>
          <w:smallCaps w:val="0"/>
          <w:strike w:val="0"/>
          <w:sz w:val="21"/>
          <w:szCs w:val="21"/>
        </w:rPr>
        <w:t>运输</w:t>
      </w:r>
      <w:bookmarkEnd w:id="21"/>
    </w:p>
    <w:p w14:paraId="4687199F">
      <w:pPr>
        <w:pStyle w:val="31"/>
        <w:keepNext w:val="0"/>
        <w:keepLines w:val="0"/>
        <w:pageBreakBefore w:val="0"/>
        <w:widowControl w:val="0"/>
        <w:shd w:val="clear" w:color="auto" w:fill="auto"/>
        <w:kinsoku/>
        <w:wordWrap/>
        <w:overflowPunct/>
        <w:topLinePunct w:val="0"/>
        <w:autoSpaceDE/>
        <w:autoSpaceDN/>
        <w:bidi w:val="0"/>
        <w:adjustRightInd/>
        <w:snapToGrid/>
        <w:spacing w:before="0" w:after="140"/>
        <w:ind w:left="0" w:right="0"/>
        <w:jc w:val="left"/>
        <w:textAlignment w:val="auto"/>
        <w:rPr>
          <w:sz w:val="21"/>
          <w:szCs w:val="21"/>
        </w:rPr>
      </w:pPr>
      <w:bookmarkStart w:id="22" w:name="bookmark81"/>
      <w:r>
        <w:rPr>
          <w:rStyle w:val="30"/>
          <w:b w:val="0"/>
          <w:bCs w:val="0"/>
          <w:i w:val="0"/>
          <w:iCs w:val="0"/>
          <w:smallCaps w:val="0"/>
          <w:strike w:val="0"/>
          <w:sz w:val="21"/>
          <w:szCs w:val="21"/>
        </w:rPr>
        <w:t>运输设备应清洁卫生、不得与有毒、有害、有腐蚀性和含有异味的物品混装，应避免受潮、暴晒。</w:t>
      </w:r>
      <w:bookmarkEnd w:id="22"/>
    </w:p>
    <w:p w14:paraId="05F1F3CC">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3" w:name="bookmark83"/>
      <w:r>
        <w:rPr>
          <w:rStyle w:val="24"/>
          <w:rFonts w:ascii="黑体" w:hAnsi="黑体" w:eastAsia="黑体" w:cs="黑体"/>
          <w:b w:val="0"/>
          <w:bCs w:val="0"/>
          <w:i w:val="0"/>
          <w:iCs w:val="0"/>
          <w:smallCaps w:val="0"/>
          <w:strike w:val="0"/>
          <w:sz w:val="21"/>
          <w:szCs w:val="21"/>
        </w:rPr>
        <w:t>贮存</w:t>
      </w:r>
      <w:bookmarkEnd w:id="23"/>
    </w:p>
    <w:p w14:paraId="1C3151C0">
      <w:pPr>
        <w:pStyle w:val="17"/>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left"/>
        <w:textAlignment w:val="auto"/>
        <w:rPr>
          <w:sz w:val="21"/>
          <w:szCs w:val="21"/>
        </w:rPr>
      </w:pPr>
      <w:r>
        <w:rPr>
          <w:rStyle w:val="16"/>
          <w:b w:val="0"/>
          <w:bCs w:val="0"/>
          <w:i w:val="0"/>
          <w:iCs w:val="0"/>
          <w:smallCaps w:val="0"/>
          <w:strike w:val="0"/>
          <w:sz w:val="21"/>
          <w:szCs w:val="21"/>
        </w:rPr>
        <w:t>密封</w:t>
      </w:r>
      <w:r>
        <w:rPr>
          <w:rStyle w:val="16"/>
          <w:rFonts w:hint="eastAsia"/>
          <w:b w:val="0"/>
          <w:bCs w:val="0"/>
          <w:i w:val="0"/>
          <w:iCs w:val="0"/>
          <w:smallCaps w:val="0"/>
          <w:strike w:val="0"/>
          <w:sz w:val="21"/>
          <w:szCs w:val="21"/>
        </w:rPr>
        <w:t>贮存在阴凉、干燥</w:t>
      </w:r>
      <w:r>
        <w:rPr>
          <w:rFonts w:hint="eastAsia"/>
          <w:sz w:val="21"/>
          <w:szCs w:val="21"/>
          <w:lang w:val="en-US" w:eastAsia="zh-CN"/>
        </w:rPr>
        <w:t>处</w:t>
      </w:r>
      <w:r>
        <w:rPr>
          <w:rStyle w:val="16"/>
          <w:b w:val="0"/>
          <w:bCs w:val="0"/>
          <w:i w:val="0"/>
          <w:iCs w:val="0"/>
          <w:smallCaps w:val="0"/>
          <w:strike w:val="0"/>
          <w:sz w:val="21"/>
          <w:szCs w:val="21"/>
        </w:rPr>
        <w:t>，不得与有毒、有害、有腐蚀性和含有异味的物品</w:t>
      </w:r>
      <w:r>
        <w:rPr>
          <w:rStyle w:val="16"/>
          <w:rFonts w:hint="eastAsia"/>
          <w:b w:val="0"/>
          <w:bCs w:val="0"/>
          <w:i w:val="0"/>
          <w:iCs w:val="0"/>
          <w:smallCaps w:val="0"/>
          <w:strike w:val="0"/>
          <w:sz w:val="21"/>
          <w:szCs w:val="21"/>
          <w:lang w:val="en-US"/>
        </w:rPr>
        <w:t>混放</w:t>
      </w:r>
      <w:r>
        <w:rPr>
          <w:rStyle w:val="16"/>
          <w:b w:val="0"/>
          <w:bCs w:val="0"/>
          <w:i w:val="0"/>
          <w:iCs w:val="0"/>
          <w:smallCaps w:val="0"/>
          <w:strike w:val="0"/>
          <w:sz w:val="21"/>
          <w:szCs w:val="21"/>
        </w:rPr>
        <w:t>。</w:t>
      </w:r>
    </w:p>
    <w:p w14:paraId="215B38BC">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Style w:val="24"/>
          <w:rFonts w:ascii="黑体" w:hAnsi="黑体" w:eastAsia="黑体" w:cs="黑体"/>
          <w:b w:val="0"/>
          <w:bCs w:val="0"/>
          <w:i w:val="0"/>
          <w:iCs w:val="0"/>
          <w:smallCaps w:val="0"/>
          <w:strike w:val="0"/>
          <w:sz w:val="21"/>
          <w:szCs w:val="21"/>
        </w:rPr>
      </w:pPr>
      <w:r>
        <w:rPr>
          <w:rStyle w:val="24"/>
          <w:rFonts w:hint="eastAsia" w:ascii="黑体" w:hAnsi="黑体" w:eastAsia="黑体" w:cs="黑体"/>
          <w:b w:val="0"/>
          <w:bCs w:val="0"/>
          <w:i w:val="0"/>
          <w:iCs w:val="0"/>
          <w:smallCaps w:val="0"/>
          <w:strike w:val="0"/>
          <w:sz w:val="21"/>
          <w:szCs w:val="21"/>
          <w:lang w:val="en-US" w:eastAsia="zh-CN"/>
        </w:rPr>
        <w:t>有效期</w:t>
      </w:r>
    </w:p>
    <w:p w14:paraId="7C304F4B">
      <w:pPr>
        <w:pStyle w:val="25"/>
        <w:keepNext w:val="0"/>
        <w:keepLines w:val="0"/>
        <w:pageBreakBefore w:val="0"/>
        <w:widowControl w:val="0"/>
        <w:shd w:val="clear" w:color="auto" w:fill="auto"/>
        <w:kinsoku/>
        <w:wordWrap/>
        <w:overflowPunct/>
        <w:topLinePunct w:val="0"/>
        <w:autoSpaceDE/>
        <w:autoSpaceDN/>
        <w:bidi w:val="0"/>
        <w:adjustRightInd/>
        <w:snapToGrid/>
        <w:spacing w:before="0"/>
        <w:ind w:left="0" w:right="0" w:firstLine="440"/>
        <w:jc w:val="left"/>
        <w:textAlignment w:val="auto"/>
        <w:rPr>
          <w:rStyle w:val="24"/>
          <w:b w:val="0"/>
          <w:bCs w:val="0"/>
          <w:i w:val="0"/>
          <w:iCs w:val="0"/>
          <w:smallCaps w:val="0"/>
          <w:strike w:val="0"/>
          <w:sz w:val="21"/>
          <w:szCs w:val="21"/>
        </w:rPr>
      </w:pPr>
      <w:bookmarkStart w:id="24" w:name="bookmark87"/>
      <w:r>
        <w:rPr>
          <w:rStyle w:val="24"/>
          <w:b w:val="0"/>
          <w:bCs w:val="0"/>
          <w:i w:val="0"/>
          <w:iCs w:val="0"/>
          <w:smallCaps w:val="0"/>
          <w:strike w:val="0"/>
          <w:sz w:val="21"/>
          <w:szCs w:val="21"/>
        </w:rPr>
        <w:t>在符合运输、贮存条件的情况下，原包装产</w:t>
      </w:r>
      <w:r>
        <w:rPr>
          <w:rStyle w:val="24"/>
          <w:b w:val="0"/>
          <w:bCs w:val="0"/>
          <w:i w:val="0"/>
          <w:iCs w:val="0"/>
          <w:smallCaps w:val="0"/>
          <w:strike w:val="0"/>
          <w:sz w:val="21"/>
          <w:szCs w:val="21"/>
          <w:highlight w:val="none"/>
        </w:rPr>
        <w:t>品的</w:t>
      </w:r>
      <w:r>
        <w:rPr>
          <w:rStyle w:val="24"/>
          <w:rFonts w:hint="eastAsia"/>
          <w:b w:val="0"/>
          <w:bCs w:val="0"/>
          <w:i w:val="0"/>
          <w:iCs w:val="0"/>
          <w:smallCaps w:val="0"/>
          <w:strike w:val="0"/>
          <w:sz w:val="21"/>
          <w:szCs w:val="21"/>
          <w:highlight w:val="none"/>
          <w:lang w:val="en-US"/>
        </w:rPr>
        <w:t>有效期</w:t>
      </w:r>
      <w:r>
        <w:rPr>
          <w:rStyle w:val="24"/>
          <w:b w:val="0"/>
          <w:bCs w:val="0"/>
          <w:i w:val="0"/>
          <w:iCs w:val="0"/>
          <w:smallCaps w:val="0"/>
          <w:strike w:val="0"/>
          <w:sz w:val="21"/>
          <w:szCs w:val="21"/>
          <w:highlight w:val="none"/>
        </w:rPr>
        <w:t>与标签中标明的</w:t>
      </w:r>
      <w:r>
        <w:rPr>
          <w:rStyle w:val="24"/>
          <w:rFonts w:hint="eastAsia"/>
          <w:b w:val="0"/>
          <w:bCs w:val="0"/>
          <w:i w:val="0"/>
          <w:iCs w:val="0"/>
          <w:smallCaps w:val="0"/>
          <w:strike w:val="0"/>
          <w:sz w:val="21"/>
          <w:szCs w:val="21"/>
          <w:highlight w:val="none"/>
          <w:lang w:val="en-US"/>
        </w:rPr>
        <w:t>有效期</w:t>
      </w:r>
      <w:r>
        <w:rPr>
          <w:rStyle w:val="24"/>
          <w:b w:val="0"/>
          <w:bCs w:val="0"/>
          <w:i w:val="0"/>
          <w:iCs w:val="0"/>
          <w:smallCaps w:val="0"/>
          <w:strike w:val="0"/>
          <w:sz w:val="21"/>
          <w:szCs w:val="21"/>
        </w:rPr>
        <w:t>一致。</w:t>
      </w:r>
      <w:bookmarkEnd w:id="24"/>
    </w:p>
    <w:p w14:paraId="27A4DD4B">
      <w:pPr>
        <w:bidi w:val="0"/>
        <w:rPr>
          <w:rFonts w:ascii="Times New Roman" w:hAnsi="Times New Roman" w:eastAsia="Times New Roman" w:cs="Times New Roman"/>
          <w:color w:val="000000"/>
          <w:spacing w:val="0"/>
          <w:w w:val="100"/>
          <w:position w:val="0"/>
          <w:sz w:val="24"/>
          <w:szCs w:val="24"/>
          <w:lang w:val="en-US" w:eastAsia="en-US" w:bidi="en-US"/>
        </w:rPr>
      </w:pPr>
    </w:p>
    <w:p w14:paraId="0D6A2DE0">
      <w:pPr>
        <w:bidi w:val="0"/>
        <w:jc w:val="center"/>
        <w:rPr>
          <w:lang w:val="en-US" w:eastAsia="en-US"/>
        </w:rPr>
      </w:pPr>
      <w:r>
        <w:rPr>
          <w:sz w:val="21"/>
        </w:rPr>
        <mc:AlternateContent>
          <mc:Choice Requires="wps">
            <w:drawing>
              <wp:inline distT="0" distB="0" distL="114300" distR="114300">
                <wp:extent cx="1889760" cy="635"/>
                <wp:effectExtent l="0" t="0" r="0" b="0"/>
                <wp:docPr id="14" name="直接连接符 14"/>
                <wp:cNvGraphicFramePr/>
                <a:graphic xmlns:a="http://schemas.openxmlformats.org/drawingml/2006/main">
                  <a:graphicData uri="http://schemas.microsoft.com/office/word/2010/wordprocessingShape">
                    <wps:wsp>
                      <wps:cNvCnPr/>
                      <wps:spPr>
                        <a:xfrm>
                          <a:off x="0" y="0"/>
                          <a:ext cx="1889760"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05pt;width:148.8pt;" filled="f" stroked="t" coordsize="21600,21600" o:gfxdata="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Mlaz0gAAAAIBAAAPAAAAAAAAAAEAIAAAACIAAABkcnMvZG93bnJldi54bWxQSwECFAAU&#10;AAAACACHTuJAHVxUSvcBAADoAwAADgAAAAAAAAABACAAAAAhAQAAZHJzL2Uyb0RvYy54bWxQSwUG&#10;AAAAAAYABgBZAQAAigUAAAAA&#10;">
                <v:fill on="f" focussize="0,0"/>
                <v:stroke color="#000000" joinstyle="round"/>
                <v:imagedata o:title=""/>
                <o:lock v:ext="edit" aspectratio="f"/>
                <w10:wrap type="none"/>
                <w10:anchorlock/>
              </v:line>
            </w:pict>
          </mc:Fallback>
        </mc:AlternateContent>
      </w:r>
    </w:p>
    <w:p w14:paraId="33C25202">
      <w:pPr>
        <w:bidi w:val="0"/>
        <w:jc w:val="center"/>
        <w:rPr>
          <w:sz w:val="21"/>
        </w:rPr>
      </w:pPr>
    </w:p>
    <w:p w14:paraId="543ACF8C">
      <w:pPr>
        <w:bidi w:val="0"/>
        <w:jc w:val="center"/>
        <w:rPr>
          <w:sz w:val="21"/>
        </w:rPr>
      </w:pPr>
    </w:p>
    <w:p w14:paraId="64CF3C63">
      <w:pPr>
        <w:bidi w:val="0"/>
        <w:jc w:val="center"/>
        <w:rPr>
          <w:sz w:val="21"/>
          <w:lang w:val="en-US" w:eastAsia="en-US"/>
        </w:rPr>
      </w:pPr>
    </w:p>
    <w:sectPr>
      <w:headerReference r:id="rId8" w:type="default"/>
      <w:footerReference r:id="rId9" w:type="default"/>
      <w:footnotePr>
        <w:numFmt w:val="decimal"/>
      </w:footnotePr>
      <w:pgSz w:w="11909" w:h="16838"/>
      <w:pgMar w:top="1939" w:right="999" w:bottom="1627" w:left="1314" w:header="0" w:footer="3" w:gutter="0"/>
      <w:pgBorders>
        <w:top w:val="none" w:sz="0" w:space="0"/>
        <w:left w:val="none" w:sz="0" w:space="0"/>
        <w:bottom w:val="none" w:sz="0" w:space="0"/>
        <w:right w:val="none" w:sz="0" w:space="0"/>
      </w:pgBorders>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DAA7">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6670040</wp:posOffset>
              </wp:positionH>
              <wp:positionV relativeFrom="page">
                <wp:posOffset>9860280</wp:posOffset>
              </wp:positionV>
              <wp:extent cx="33655"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697734E0">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lang w:val="en-US" w:eastAsia="en-US" w:bidi="en-US"/>
                            </w:rPr>
                            <w:t>#</w:t>
                          </w:r>
                          <w:r>
                            <w:rPr>
                              <w:rStyle w:val="18"/>
                              <w:rFonts w:ascii="宋体" w:hAnsi="宋体" w:eastAsia="宋体" w:cs="宋体"/>
                              <w:b w:val="0"/>
                              <w:bCs w:val="0"/>
                              <w:i w:val="0"/>
                              <w:iCs w:val="0"/>
                              <w:smallCaps w:val="0"/>
                              <w:strike w:val="0"/>
                              <w:sz w:val="18"/>
                              <w:szCs w:val="18"/>
                              <w:lang w:val="en-US" w:eastAsia="en-US" w:bidi="en-US"/>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525.2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81OK9gAAAAP&#10;AQAADwAAAAAAAAABACAAAAAiAAAAZHJzL2Rvd25yZXYueG1sUEsBAhQAFAAAAAgAh07iQEX74W2q&#10;AQAAbQMAAA4AAAAAAAAAAQAgAAAAJwEAAGRycy9lMm9Eb2MueG1sUEsFBgAAAAAGAAYAWQEAAEMF&#10;AAAAAA==&#10;">
              <v:fill on="f" focussize="0,0"/>
              <v:stroke on="f"/>
              <v:imagedata o:title=""/>
              <o:lock v:ext="edit" aspectratio="f"/>
              <v:textbox inset="0mm,0mm,0mm,0mm" style="mso-fit-shape-to-text:t;">
                <w:txbxContent>
                  <w:p w14:paraId="697734E0">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lang w:val="en-US" w:eastAsia="en-US" w:bidi="en-US"/>
                      </w:rPr>
                      <w:t>#</w:t>
                    </w:r>
                    <w:r>
                      <w:rPr>
                        <w:rStyle w:val="18"/>
                        <w:rFonts w:ascii="宋体" w:hAnsi="宋体" w:eastAsia="宋体" w:cs="宋体"/>
                        <w:b w:val="0"/>
                        <w:bCs w:val="0"/>
                        <w:i w:val="0"/>
                        <w:iCs w:val="0"/>
                        <w:smallCaps w:val="0"/>
                        <w:strike w:val="0"/>
                        <w:sz w:val="18"/>
                        <w:szCs w:val="18"/>
                        <w:lang w:val="en-US" w:eastAsia="en-US"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89CE">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6677025</wp:posOffset>
              </wp:positionH>
              <wp:positionV relativeFrom="page">
                <wp:posOffset>9860280</wp:posOffset>
              </wp:positionV>
              <wp:extent cx="3365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1DEC6F2F">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rPr>
                            <w:t>#</w:t>
                          </w:r>
                          <w:r>
                            <w:rPr>
                              <w:rStyle w:val="18"/>
                              <w:rFonts w:ascii="宋体" w:hAnsi="宋体" w:eastAsia="宋体" w:cs="宋体"/>
                              <w:b w:val="0"/>
                              <w:bCs w:val="0"/>
                              <w:i w:val="0"/>
                              <w:iCs w:val="0"/>
                              <w:smallCaps w:val="0"/>
                              <w:strike w:val="0"/>
                              <w:sz w:val="18"/>
                              <w:szCs w:val="18"/>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525.75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CEjw41wAAAA8B&#10;AAAPAAAAAAAAAAEAIAAAACIAAABkcnMvZG93bnJldi54bWxQSwECFAAUAAAACACHTuJArV3mw6oB&#10;AABtAwAADgAAAAAAAAABACAAAAAmAQAAZHJzL2Uyb0RvYy54bWxQSwUGAAAAAAYABgBZAQAAQgUA&#10;AAAA&#10;">
              <v:fill on="f" focussize="0,0"/>
              <v:stroke on="f"/>
              <v:imagedata o:title=""/>
              <o:lock v:ext="edit" aspectratio="f"/>
              <v:textbox inset="0mm,0mm,0mm,0mm" style="mso-fit-shape-to-text:t;">
                <w:txbxContent>
                  <w:p w14:paraId="1DEC6F2F">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rPr>
                      <w:t>#</w:t>
                    </w:r>
                    <w:r>
                      <w:rPr>
                        <w:rStyle w:val="18"/>
                        <w:rFonts w:ascii="宋体" w:hAnsi="宋体" w:eastAsia="宋体" w:cs="宋体"/>
                        <w:b w:val="0"/>
                        <w:bCs w:val="0"/>
                        <w:i w:val="0"/>
                        <w:iCs w:val="0"/>
                        <w:smallCaps w:val="0"/>
                        <w:strike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BD5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4FB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E4FB22">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0B87">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094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050949">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5725160</wp:posOffset>
              </wp:positionH>
              <wp:positionV relativeFrom="page">
                <wp:posOffset>935355</wp:posOffset>
              </wp:positionV>
              <wp:extent cx="110934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109345" cy="100330"/>
                      </a:xfrm>
                      <a:prstGeom prst="rect">
                        <a:avLst/>
                      </a:prstGeom>
                      <a:noFill/>
                    </wps:spPr>
                    <wps:txbx>
                      <w:txbxContent>
                        <w:p w14:paraId="5D4F2E49">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T/SDA</w:t>
                          </w:r>
                          <w:r>
                            <w:rPr>
                              <w:rStyle w:val="18"/>
                              <w:rFonts w:hint="eastAsia" w:ascii="黑体" w:hAnsi="黑体" w:eastAsia="黑体" w:cs="黑体"/>
                              <w:b w:val="0"/>
                              <w:bCs w:val="0"/>
                              <w:i w:val="0"/>
                              <w:iCs w:val="0"/>
                              <w:smallCaps w:val="0"/>
                              <w:strike w:val="0"/>
                              <w:sz w:val="20"/>
                              <w:szCs w:val="20"/>
                              <w:lang w:val="en-US" w:eastAsia="zh-CN" w:bidi="en-US"/>
                            </w:rPr>
                            <w:t>HA</w:t>
                          </w:r>
                          <w:r>
                            <w:rPr>
                              <w:rStyle w:val="18"/>
                              <w:rFonts w:ascii="黑体" w:hAnsi="黑体" w:eastAsia="黑体" w:cs="黑体"/>
                              <w:b w:val="0"/>
                              <w:bCs w:val="0"/>
                              <w:i w:val="0"/>
                              <w:iCs w:val="0"/>
                              <w:smallCaps w:val="0"/>
                              <w:strike w:val="0"/>
                              <w:sz w:val="20"/>
                              <w:szCs w:val="20"/>
                              <w:highlight w:val="none"/>
                              <w:lang w:val="en-US" w:eastAsia="en-US" w:bidi="en-US"/>
                            </w:rPr>
                            <w:t xml:space="preserve"> </w:t>
                          </w:r>
                          <w:r>
                            <w:rPr>
                              <w:rStyle w:val="18"/>
                              <w:rFonts w:hint="eastAsia" w:ascii="黑体" w:hAnsi="黑体" w:eastAsia="黑体" w:cs="黑体"/>
                              <w:b w:val="0"/>
                              <w:bCs w:val="0"/>
                              <w:i w:val="0"/>
                              <w:iCs w:val="0"/>
                              <w:smallCaps w:val="0"/>
                              <w:strike w:val="0"/>
                              <w:sz w:val="20"/>
                              <w:szCs w:val="20"/>
                              <w:highlight w:val="none"/>
                              <w:lang w:val="en-US"/>
                            </w:rPr>
                            <w:t>XX</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wps:txbx>
                    <wps:bodyPr wrap="none" lIns="0" tIns="0" rIns="0" bIns="0">
                      <a:spAutoFit/>
                    </wps:bodyPr>
                  </wps:wsp>
                </a:graphicData>
              </a:graphic>
            </wp:anchor>
          </w:drawing>
        </mc:Choice>
        <mc:Fallback>
          <w:pict>
            <v:shape id="Shape 3" o:spid="_x0000_s1026" o:spt="202" type="#_x0000_t202" style="position:absolute;left:0pt;margin-left:450.8pt;margin-top:73.65pt;height:7.9pt;width:87.35pt;mso-position-horizontal-relative:page;mso-position-vertical-relative:page;mso-wrap-style:none;z-index:-251656192;mso-width-relative:page;mso-height-relative:page;" filled="f" stroked="f" coordsize="21600,21600" o:gfxdata="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9l0oNcA&#10;AAAMAQAADwAAAAAAAAABACAAAAAiAAAAZHJzL2Rvd25yZXYueG1sUEsBAhQAFAAAAAgAh07iQFXi&#10;1p2uAQAAcAMAAA4AAAAAAAAAAQAgAAAAJgEAAGRycy9lMm9Eb2MueG1sUEsFBgAAAAAGAAYAWQEA&#10;AEYFAAAAAA==&#10;">
              <v:fill on="f" focussize="0,0"/>
              <v:stroke on="f"/>
              <v:imagedata o:title=""/>
              <o:lock v:ext="edit" aspectratio="f"/>
              <v:textbox inset="0mm,0mm,0mm,0mm" style="mso-fit-shape-to-text:t;">
                <w:txbxContent>
                  <w:p w14:paraId="5D4F2E49">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T/SDA</w:t>
                    </w:r>
                    <w:r>
                      <w:rPr>
                        <w:rStyle w:val="18"/>
                        <w:rFonts w:hint="eastAsia" w:ascii="黑体" w:hAnsi="黑体" w:eastAsia="黑体" w:cs="黑体"/>
                        <w:b w:val="0"/>
                        <w:bCs w:val="0"/>
                        <w:i w:val="0"/>
                        <w:iCs w:val="0"/>
                        <w:smallCaps w:val="0"/>
                        <w:strike w:val="0"/>
                        <w:sz w:val="20"/>
                        <w:szCs w:val="20"/>
                        <w:lang w:val="en-US" w:eastAsia="zh-CN" w:bidi="en-US"/>
                      </w:rPr>
                      <w:t>HA</w:t>
                    </w:r>
                    <w:r>
                      <w:rPr>
                        <w:rStyle w:val="18"/>
                        <w:rFonts w:ascii="黑体" w:hAnsi="黑体" w:eastAsia="黑体" w:cs="黑体"/>
                        <w:b w:val="0"/>
                        <w:bCs w:val="0"/>
                        <w:i w:val="0"/>
                        <w:iCs w:val="0"/>
                        <w:smallCaps w:val="0"/>
                        <w:strike w:val="0"/>
                        <w:sz w:val="20"/>
                        <w:szCs w:val="20"/>
                        <w:highlight w:val="none"/>
                        <w:lang w:val="en-US" w:eastAsia="en-US" w:bidi="en-US"/>
                      </w:rPr>
                      <w:t xml:space="preserve"> </w:t>
                    </w:r>
                    <w:r>
                      <w:rPr>
                        <w:rStyle w:val="18"/>
                        <w:rFonts w:hint="eastAsia" w:ascii="黑体" w:hAnsi="黑体" w:eastAsia="黑体" w:cs="黑体"/>
                        <w:b w:val="0"/>
                        <w:bCs w:val="0"/>
                        <w:i w:val="0"/>
                        <w:iCs w:val="0"/>
                        <w:smallCaps w:val="0"/>
                        <w:strike w:val="0"/>
                        <w:sz w:val="20"/>
                        <w:szCs w:val="20"/>
                        <w:highlight w:val="none"/>
                        <w:lang w:val="en-US"/>
                      </w:rPr>
                      <w:t>XX</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AA55">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4A13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B04A136">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5665470</wp:posOffset>
              </wp:positionH>
              <wp:positionV relativeFrom="page">
                <wp:posOffset>935355</wp:posOffset>
              </wp:positionV>
              <wp:extent cx="113728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37285" cy="100330"/>
                      </a:xfrm>
                      <a:prstGeom prst="rect">
                        <a:avLst/>
                      </a:prstGeom>
                      <a:noFill/>
                    </wps:spPr>
                    <wps:txbx>
                      <w:txbxContent>
                        <w:p w14:paraId="3958D252">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w:t>
                          </w:r>
                          <w:r>
                            <w:rPr>
                              <w:rStyle w:val="18"/>
                              <w:rFonts w:hint="eastAsia" w:ascii="黑体" w:hAnsi="黑体" w:eastAsia="黑体" w:cs="黑体"/>
                              <w:b w:val="0"/>
                              <w:bCs w:val="0"/>
                              <w:i w:val="0"/>
                              <w:iCs w:val="0"/>
                              <w:smallCaps w:val="0"/>
                              <w:strike w:val="0"/>
                              <w:sz w:val="20"/>
                              <w:szCs w:val="20"/>
                              <w:lang w:val="en-US" w:eastAsia="zh-CN" w:bidi="en-US"/>
                            </w:rPr>
                            <w:t>AH</w:t>
                          </w:r>
                          <w:r>
                            <w:rPr>
                              <w:rStyle w:val="18"/>
                              <w:rFonts w:ascii="黑体" w:hAnsi="黑体" w:eastAsia="黑体" w:cs="黑体"/>
                              <w:b w:val="0"/>
                              <w:bCs w:val="0"/>
                              <w:i w:val="0"/>
                              <w:iCs w:val="0"/>
                              <w:smallCaps w:val="0"/>
                              <w:strike w:val="0"/>
                              <w:sz w:val="20"/>
                              <w:szCs w:val="20"/>
                              <w:lang w:val="en-US" w:eastAsia="en-US" w:bidi="en-US"/>
                            </w:rPr>
                            <w:t xml:space="preserve">A </w:t>
                          </w:r>
                          <w:r>
                            <w:rPr>
                              <w:rStyle w:val="18"/>
                              <w:rFonts w:hint="eastAsia" w:ascii="黑体" w:hAnsi="黑体" w:eastAsia="黑体" w:cs="黑体"/>
                              <w:b w:val="0"/>
                              <w:bCs w:val="0"/>
                              <w:i w:val="0"/>
                              <w:iCs w:val="0"/>
                              <w:smallCaps w:val="0"/>
                              <w:strike w:val="0"/>
                              <w:sz w:val="20"/>
                              <w:szCs w:val="20"/>
                              <w:lang w:val="en-US" w:eastAsia="zh-CN" w:bidi="en-US"/>
                            </w:rPr>
                            <w:t>XX</w:t>
                          </w:r>
                          <w:r>
                            <w:rPr>
                              <w:rStyle w:val="18"/>
                              <w:rFonts w:ascii="黑体" w:hAnsi="黑体" w:eastAsia="黑体" w:cs="黑体"/>
                              <w:b w:val="0"/>
                              <w:bCs w:val="0"/>
                              <w:i w:val="0"/>
                              <w:iCs w:val="0"/>
                              <w:smallCaps w:val="0"/>
                              <w:strike w:val="0"/>
                              <w:sz w:val="20"/>
                              <w:szCs w:val="20"/>
                            </w:rPr>
                            <w:t xml:space="preserve"> </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wps:txbx>
                    <wps:bodyPr wrap="square" lIns="0" tIns="0" rIns="0" bIns="0">
                      <a:spAutoFit/>
                    </wps:bodyPr>
                  </wps:wsp>
                </a:graphicData>
              </a:graphic>
            </wp:anchor>
          </w:drawing>
        </mc:Choice>
        <mc:Fallback>
          <w:pict>
            <v:shape id="Shape 7" o:spid="_x0000_s1026" o:spt="202" type="#_x0000_t202" style="position:absolute;left:0pt;margin-left:446.1pt;margin-top:73.65pt;height:7.9pt;width:89.55pt;mso-position-horizontal-relative:page;mso-position-vertical-relative:page;z-index:-251656192;mso-width-relative:page;mso-height-relative:page;" filled="f" stroked="f" coordsize="21600,21600" o:gfxdata="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LoayHX&#10;AAAADAEAAA8AAAAAAAAAAQAgAAAAIgAAAGRycy9kb3ducmV2LnhtbFBLAQIUABQAAAAIAIdO4kDs&#10;kr6OrwEAAHIDAAAOAAAAAAAAAAEAIAAAACYBAABkcnMvZTJvRG9jLnhtbFBLBQYAAAAABgAGAFkB&#10;AABHBQAAAAA=&#10;">
              <v:fill on="f" focussize="0,0"/>
              <v:stroke on="f"/>
              <v:imagedata o:title=""/>
              <o:lock v:ext="edit" aspectratio="f"/>
              <v:textbox inset="0mm,0mm,0mm,0mm" style="mso-fit-shape-to-text:t;">
                <w:txbxContent>
                  <w:p w14:paraId="3958D252">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w:t>
                    </w:r>
                    <w:r>
                      <w:rPr>
                        <w:rStyle w:val="18"/>
                        <w:rFonts w:hint="eastAsia" w:ascii="黑体" w:hAnsi="黑体" w:eastAsia="黑体" w:cs="黑体"/>
                        <w:b w:val="0"/>
                        <w:bCs w:val="0"/>
                        <w:i w:val="0"/>
                        <w:iCs w:val="0"/>
                        <w:smallCaps w:val="0"/>
                        <w:strike w:val="0"/>
                        <w:sz w:val="20"/>
                        <w:szCs w:val="20"/>
                        <w:lang w:val="en-US" w:eastAsia="zh-CN" w:bidi="en-US"/>
                      </w:rPr>
                      <w:t>AH</w:t>
                    </w:r>
                    <w:r>
                      <w:rPr>
                        <w:rStyle w:val="18"/>
                        <w:rFonts w:ascii="黑体" w:hAnsi="黑体" w:eastAsia="黑体" w:cs="黑体"/>
                        <w:b w:val="0"/>
                        <w:bCs w:val="0"/>
                        <w:i w:val="0"/>
                        <w:iCs w:val="0"/>
                        <w:smallCaps w:val="0"/>
                        <w:strike w:val="0"/>
                        <w:sz w:val="20"/>
                        <w:szCs w:val="20"/>
                        <w:lang w:val="en-US" w:eastAsia="en-US" w:bidi="en-US"/>
                      </w:rPr>
                      <w:t xml:space="preserve">A </w:t>
                    </w:r>
                    <w:r>
                      <w:rPr>
                        <w:rStyle w:val="18"/>
                        <w:rFonts w:hint="eastAsia" w:ascii="黑体" w:hAnsi="黑体" w:eastAsia="黑体" w:cs="黑体"/>
                        <w:b w:val="0"/>
                        <w:bCs w:val="0"/>
                        <w:i w:val="0"/>
                        <w:iCs w:val="0"/>
                        <w:smallCaps w:val="0"/>
                        <w:strike w:val="0"/>
                        <w:sz w:val="20"/>
                        <w:szCs w:val="20"/>
                        <w:lang w:val="en-US" w:eastAsia="zh-CN" w:bidi="en-US"/>
                      </w:rPr>
                      <w:t>XX</w:t>
                    </w:r>
                    <w:r>
                      <w:rPr>
                        <w:rStyle w:val="18"/>
                        <w:rFonts w:ascii="黑体" w:hAnsi="黑体" w:eastAsia="黑体" w:cs="黑体"/>
                        <w:b w:val="0"/>
                        <w:bCs w:val="0"/>
                        <w:i w:val="0"/>
                        <w:iCs w:val="0"/>
                        <w:smallCaps w:val="0"/>
                        <w:strike w:val="0"/>
                        <w:sz w:val="20"/>
                        <w:szCs w:val="20"/>
                      </w:rPr>
                      <w:t xml:space="preserve"> </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ascii="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9"/>
    <w:multiLevelType w:val="multilevel"/>
    <w:tmpl w:val="00000019"/>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1A"/>
    <w:multiLevelType w:val="multilevel"/>
    <w:tmpl w:val="0000001A"/>
    <w:lvl w:ilvl="0" w:tentative="0">
      <w:start w:val="1"/>
      <w:numFmt w:val="upperLetter"/>
      <w:pStyle w:val="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53208E"/>
    <w:multiLevelType w:val="multilevel"/>
    <w:tmpl w:val="0053208E"/>
    <w:lvl w:ilvl="0" w:tentative="0">
      <w:start w:val="1"/>
      <w:numFmt w:val="decimal"/>
      <w:lvlText w:val="%1"/>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1"/>
      <w:numFmt w:val="decimal"/>
      <w:lvlText w:val="%1.%2"/>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2" w:tentative="0">
      <w:start w:val="1"/>
      <w:numFmt w:val="decimal"/>
      <w:lvlText w:val="%1.%2.%3"/>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NjVkMzhmOGM3NWE4ODcxYmZkY2Q4YTllMzQyODUwNmUifQ=="/>
  </w:docVars>
  <w:rsids>
    <w:rsidRoot w:val="00000000"/>
    <w:rsid w:val="00BF166F"/>
    <w:rsid w:val="00EB7975"/>
    <w:rsid w:val="017F0161"/>
    <w:rsid w:val="01DD5D3A"/>
    <w:rsid w:val="027D1EF2"/>
    <w:rsid w:val="02B32D0B"/>
    <w:rsid w:val="02CE5356"/>
    <w:rsid w:val="038B2175"/>
    <w:rsid w:val="03B34875"/>
    <w:rsid w:val="03D4528B"/>
    <w:rsid w:val="03E54165"/>
    <w:rsid w:val="04753FA3"/>
    <w:rsid w:val="04AB4628"/>
    <w:rsid w:val="04BD393C"/>
    <w:rsid w:val="05176646"/>
    <w:rsid w:val="058A1A92"/>
    <w:rsid w:val="069D0002"/>
    <w:rsid w:val="06E370B7"/>
    <w:rsid w:val="07181084"/>
    <w:rsid w:val="07286FA7"/>
    <w:rsid w:val="078C6EF9"/>
    <w:rsid w:val="07FD294D"/>
    <w:rsid w:val="081167BD"/>
    <w:rsid w:val="08D60154"/>
    <w:rsid w:val="08DF474E"/>
    <w:rsid w:val="097C78D8"/>
    <w:rsid w:val="099F5232"/>
    <w:rsid w:val="0A1658DE"/>
    <w:rsid w:val="0A35143B"/>
    <w:rsid w:val="0A610631"/>
    <w:rsid w:val="0A675E5E"/>
    <w:rsid w:val="0A70361A"/>
    <w:rsid w:val="0A8B220F"/>
    <w:rsid w:val="0A9C06E6"/>
    <w:rsid w:val="0AA34272"/>
    <w:rsid w:val="0AB21D44"/>
    <w:rsid w:val="0AB86687"/>
    <w:rsid w:val="0AD60254"/>
    <w:rsid w:val="0ADC6309"/>
    <w:rsid w:val="0B150653"/>
    <w:rsid w:val="0B1539B0"/>
    <w:rsid w:val="0B1C49EE"/>
    <w:rsid w:val="0B6D0702"/>
    <w:rsid w:val="0B7B1E98"/>
    <w:rsid w:val="0BD17414"/>
    <w:rsid w:val="0BF20CD9"/>
    <w:rsid w:val="0C2E6843"/>
    <w:rsid w:val="0C657865"/>
    <w:rsid w:val="0C67572F"/>
    <w:rsid w:val="0CD32F57"/>
    <w:rsid w:val="0D0A0C60"/>
    <w:rsid w:val="0D1C45B6"/>
    <w:rsid w:val="0E332125"/>
    <w:rsid w:val="0EAA2F91"/>
    <w:rsid w:val="0EF11DF8"/>
    <w:rsid w:val="0F306674"/>
    <w:rsid w:val="0F61397A"/>
    <w:rsid w:val="0FA82E0F"/>
    <w:rsid w:val="0FC2752C"/>
    <w:rsid w:val="0FF6572C"/>
    <w:rsid w:val="102A79B7"/>
    <w:rsid w:val="10364A92"/>
    <w:rsid w:val="105E65DB"/>
    <w:rsid w:val="107252DC"/>
    <w:rsid w:val="10B44170"/>
    <w:rsid w:val="10D819B8"/>
    <w:rsid w:val="10DB690C"/>
    <w:rsid w:val="119C2171"/>
    <w:rsid w:val="125D19AC"/>
    <w:rsid w:val="12B910A9"/>
    <w:rsid w:val="12BA3C8A"/>
    <w:rsid w:val="13A70918"/>
    <w:rsid w:val="13B96F03"/>
    <w:rsid w:val="13CF7FE6"/>
    <w:rsid w:val="144F0609"/>
    <w:rsid w:val="152C215E"/>
    <w:rsid w:val="154E3E64"/>
    <w:rsid w:val="158B3176"/>
    <w:rsid w:val="16462904"/>
    <w:rsid w:val="16512495"/>
    <w:rsid w:val="166565A1"/>
    <w:rsid w:val="168648B3"/>
    <w:rsid w:val="176F7385"/>
    <w:rsid w:val="177433BC"/>
    <w:rsid w:val="17781183"/>
    <w:rsid w:val="17EF7793"/>
    <w:rsid w:val="184F091B"/>
    <w:rsid w:val="18561144"/>
    <w:rsid w:val="186516E1"/>
    <w:rsid w:val="188A70C1"/>
    <w:rsid w:val="18BD7501"/>
    <w:rsid w:val="18C725E0"/>
    <w:rsid w:val="18D007CA"/>
    <w:rsid w:val="18F5376D"/>
    <w:rsid w:val="1945043A"/>
    <w:rsid w:val="197A456F"/>
    <w:rsid w:val="19920E8F"/>
    <w:rsid w:val="19A52DAF"/>
    <w:rsid w:val="19AC1E9A"/>
    <w:rsid w:val="1A897D74"/>
    <w:rsid w:val="1A8F001E"/>
    <w:rsid w:val="1A9D1310"/>
    <w:rsid w:val="1ABE62AB"/>
    <w:rsid w:val="1B61793B"/>
    <w:rsid w:val="1B973989"/>
    <w:rsid w:val="1B9F7CDF"/>
    <w:rsid w:val="1BCE0009"/>
    <w:rsid w:val="1BEA1D15"/>
    <w:rsid w:val="1C377D5B"/>
    <w:rsid w:val="1C9C36DA"/>
    <w:rsid w:val="1CE77DE3"/>
    <w:rsid w:val="1CF60CA0"/>
    <w:rsid w:val="1CFD0586"/>
    <w:rsid w:val="1D1C4491"/>
    <w:rsid w:val="1D27292A"/>
    <w:rsid w:val="1D3F66C9"/>
    <w:rsid w:val="1D817EFF"/>
    <w:rsid w:val="1DBA520A"/>
    <w:rsid w:val="1DE00BDA"/>
    <w:rsid w:val="1E14272B"/>
    <w:rsid w:val="1E2A3FC6"/>
    <w:rsid w:val="1E6C628E"/>
    <w:rsid w:val="1F430551"/>
    <w:rsid w:val="1F466F68"/>
    <w:rsid w:val="1F5173E1"/>
    <w:rsid w:val="1F6B4987"/>
    <w:rsid w:val="1F8F6406"/>
    <w:rsid w:val="1F9807DB"/>
    <w:rsid w:val="207D5698"/>
    <w:rsid w:val="20897ED1"/>
    <w:rsid w:val="2093749E"/>
    <w:rsid w:val="209B084F"/>
    <w:rsid w:val="20A31434"/>
    <w:rsid w:val="20DC1407"/>
    <w:rsid w:val="21084BC3"/>
    <w:rsid w:val="210A4296"/>
    <w:rsid w:val="217D5C02"/>
    <w:rsid w:val="21854A1B"/>
    <w:rsid w:val="219061CB"/>
    <w:rsid w:val="22A65674"/>
    <w:rsid w:val="22D23A75"/>
    <w:rsid w:val="23DA1ED8"/>
    <w:rsid w:val="24524F11"/>
    <w:rsid w:val="24E2528A"/>
    <w:rsid w:val="2508692C"/>
    <w:rsid w:val="251E7D2B"/>
    <w:rsid w:val="254965F4"/>
    <w:rsid w:val="255A54F1"/>
    <w:rsid w:val="259E6C46"/>
    <w:rsid w:val="25B43EF9"/>
    <w:rsid w:val="25D07782"/>
    <w:rsid w:val="25D14626"/>
    <w:rsid w:val="26202BC2"/>
    <w:rsid w:val="262D4379"/>
    <w:rsid w:val="26406840"/>
    <w:rsid w:val="265C6F1B"/>
    <w:rsid w:val="26670726"/>
    <w:rsid w:val="26CF74B7"/>
    <w:rsid w:val="26E66871"/>
    <w:rsid w:val="26F41201"/>
    <w:rsid w:val="27711FEB"/>
    <w:rsid w:val="27832E10"/>
    <w:rsid w:val="2797461C"/>
    <w:rsid w:val="27C95272"/>
    <w:rsid w:val="27E203A0"/>
    <w:rsid w:val="28057055"/>
    <w:rsid w:val="28137D94"/>
    <w:rsid w:val="284A097C"/>
    <w:rsid w:val="293A7654"/>
    <w:rsid w:val="29850A02"/>
    <w:rsid w:val="29996083"/>
    <w:rsid w:val="29D02AF9"/>
    <w:rsid w:val="2A0D208C"/>
    <w:rsid w:val="2A9C30E2"/>
    <w:rsid w:val="2AA049D3"/>
    <w:rsid w:val="2AB0618E"/>
    <w:rsid w:val="2AE01540"/>
    <w:rsid w:val="2B8352A6"/>
    <w:rsid w:val="2BB331A5"/>
    <w:rsid w:val="2BBF28A2"/>
    <w:rsid w:val="2BCC1321"/>
    <w:rsid w:val="2BD870DA"/>
    <w:rsid w:val="2C5B61AB"/>
    <w:rsid w:val="2C821E61"/>
    <w:rsid w:val="2C875054"/>
    <w:rsid w:val="2C8C4419"/>
    <w:rsid w:val="2CBA3C03"/>
    <w:rsid w:val="2D3D56E9"/>
    <w:rsid w:val="2D9D192B"/>
    <w:rsid w:val="2E0663C8"/>
    <w:rsid w:val="2E2868F4"/>
    <w:rsid w:val="2E2C00CA"/>
    <w:rsid w:val="2E367FB3"/>
    <w:rsid w:val="2E740C0B"/>
    <w:rsid w:val="2F5B77B2"/>
    <w:rsid w:val="2F623CC5"/>
    <w:rsid w:val="2FD26D65"/>
    <w:rsid w:val="2FDF5330"/>
    <w:rsid w:val="2FED4302"/>
    <w:rsid w:val="3053665D"/>
    <w:rsid w:val="30AC6D52"/>
    <w:rsid w:val="3113464C"/>
    <w:rsid w:val="31213F58"/>
    <w:rsid w:val="3149642C"/>
    <w:rsid w:val="31B12DFB"/>
    <w:rsid w:val="325A7A0C"/>
    <w:rsid w:val="328010A0"/>
    <w:rsid w:val="32DB20C8"/>
    <w:rsid w:val="33027CE3"/>
    <w:rsid w:val="334821BD"/>
    <w:rsid w:val="337A0E03"/>
    <w:rsid w:val="338B4573"/>
    <w:rsid w:val="33A2057C"/>
    <w:rsid w:val="33B4244F"/>
    <w:rsid w:val="33DA5992"/>
    <w:rsid w:val="33F8760F"/>
    <w:rsid w:val="340D7D66"/>
    <w:rsid w:val="341B5B64"/>
    <w:rsid w:val="34844EC0"/>
    <w:rsid w:val="34C97913"/>
    <w:rsid w:val="34CA4763"/>
    <w:rsid w:val="34D47756"/>
    <w:rsid w:val="350879FF"/>
    <w:rsid w:val="353C6670"/>
    <w:rsid w:val="355B074B"/>
    <w:rsid w:val="35625643"/>
    <w:rsid w:val="35AA37E9"/>
    <w:rsid w:val="36653646"/>
    <w:rsid w:val="369763B0"/>
    <w:rsid w:val="36BB60F9"/>
    <w:rsid w:val="36DF1B51"/>
    <w:rsid w:val="36F02965"/>
    <w:rsid w:val="37117434"/>
    <w:rsid w:val="37181DD1"/>
    <w:rsid w:val="37250439"/>
    <w:rsid w:val="37341A3F"/>
    <w:rsid w:val="37A91785"/>
    <w:rsid w:val="37E86D44"/>
    <w:rsid w:val="38172953"/>
    <w:rsid w:val="384243E1"/>
    <w:rsid w:val="387B7CAD"/>
    <w:rsid w:val="38BF69F2"/>
    <w:rsid w:val="38C75E70"/>
    <w:rsid w:val="39032098"/>
    <w:rsid w:val="39117922"/>
    <w:rsid w:val="39A70CEE"/>
    <w:rsid w:val="39C4264E"/>
    <w:rsid w:val="39E622E4"/>
    <w:rsid w:val="3A57028A"/>
    <w:rsid w:val="3A7238D3"/>
    <w:rsid w:val="3AA15E4D"/>
    <w:rsid w:val="3AF158C2"/>
    <w:rsid w:val="3B067A71"/>
    <w:rsid w:val="3B4925A6"/>
    <w:rsid w:val="3B937BE5"/>
    <w:rsid w:val="3BDC22C0"/>
    <w:rsid w:val="3C16186E"/>
    <w:rsid w:val="3C9862F0"/>
    <w:rsid w:val="3D4A0EC3"/>
    <w:rsid w:val="3D5103E0"/>
    <w:rsid w:val="3D871508"/>
    <w:rsid w:val="3DCD28D2"/>
    <w:rsid w:val="3E001456"/>
    <w:rsid w:val="3E4A10FA"/>
    <w:rsid w:val="3E5843A0"/>
    <w:rsid w:val="3F601269"/>
    <w:rsid w:val="3F9C2080"/>
    <w:rsid w:val="3FE71D3A"/>
    <w:rsid w:val="400033E3"/>
    <w:rsid w:val="401C2D7C"/>
    <w:rsid w:val="405128B6"/>
    <w:rsid w:val="40945DE9"/>
    <w:rsid w:val="41067598"/>
    <w:rsid w:val="41602AB5"/>
    <w:rsid w:val="41BC6B9F"/>
    <w:rsid w:val="41F10E61"/>
    <w:rsid w:val="422F16C0"/>
    <w:rsid w:val="423D4CD6"/>
    <w:rsid w:val="42695DEA"/>
    <w:rsid w:val="42963A93"/>
    <w:rsid w:val="42D56BC0"/>
    <w:rsid w:val="42FC532E"/>
    <w:rsid w:val="4304121D"/>
    <w:rsid w:val="43860E4A"/>
    <w:rsid w:val="43B40E39"/>
    <w:rsid w:val="447E2FEF"/>
    <w:rsid w:val="44814770"/>
    <w:rsid w:val="44C34801"/>
    <w:rsid w:val="44ED2A38"/>
    <w:rsid w:val="454239CE"/>
    <w:rsid w:val="45CE08C1"/>
    <w:rsid w:val="46C42344"/>
    <w:rsid w:val="46EE4B2E"/>
    <w:rsid w:val="4742604E"/>
    <w:rsid w:val="4771679B"/>
    <w:rsid w:val="479F0972"/>
    <w:rsid w:val="47F93568"/>
    <w:rsid w:val="48520FB1"/>
    <w:rsid w:val="4865155C"/>
    <w:rsid w:val="4884773C"/>
    <w:rsid w:val="491204B0"/>
    <w:rsid w:val="493954B9"/>
    <w:rsid w:val="49A31F84"/>
    <w:rsid w:val="49D55B25"/>
    <w:rsid w:val="49D82274"/>
    <w:rsid w:val="49F9524A"/>
    <w:rsid w:val="4A0133D1"/>
    <w:rsid w:val="4A070EAC"/>
    <w:rsid w:val="4A0E1954"/>
    <w:rsid w:val="4A4C3993"/>
    <w:rsid w:val="4A8442E9"/>
    <w:rsid w:val="4A8B5B27"/>
    <w:rsid w:val="4AAA4CBE"/>
    <w:rsid w:val="4ACD4640"/>
    <w:rsid w:val="4AE91BF1"/>
    <w:rsid w:val="4B1C321D"/>
    <w:rsid w:val="4B255214"/>
    <w:rsid w:val="4B587D60"/>
    <w:rsid w:val="4BEB5FC7"/>
    <w:rsid w:val="4C091F2A"/>
    <w:rsid w:val="4C141A92"/>
    <w:rsid w:val="4C575977"/>
    <w:rsid w:val="4C5852F4"/>
    <w:rsid w:val="4C9747EC"/>
    <w:rsid w:val="4C9A2F05"/>
    <w:rsid w:val="4CB65733"/>
    <w:rsid w:val="4CFC1AAB"/>
    <w:rsid w:val="4D252D4C"/>
    <w:rsid w:val="4D404168"/>
    <w:rsid w:val="4D7663EC"/>
    <w:rsid w:val="4DE06B6D"/>
    <w:rsid w:val="4E79701F"/>
    <w:rsid w:val="4E8E4437"/>
    <w:rsid w:val="4E9B61F1"/>
    <w:rsid w:val="4E9E7DD1"/>
    <w:rsid w:val="4EC61B1F"/>
    <w:rsid w:val="4ED753FD"/>
    <w:rsid w:val="4ED836BC"/>
    <w:rsid w:val="4F280B3F"/>
    <w:rsid w:val="4F4136C4"/>
    <w:rsid w:val="4F59307E"/>
    <w:rsid w:val="4F774363"/>
    <w:rsid w:val="4F7C5102"/>
    <w:rsid w:val="4FA05120"/>
    <w:rsid w:val="4FEE2EE5"/>
    <w:rsid w:val="50301381"/>
    <w:rsid w:val="503245E9"/>
    <w:rsid w:val="503C1CA8"/>
    <w:rsid w:val="50431722"/>
    <w:rsid w:val="507643E8"/>
    <w:rsid w:val="50823109"/>
    <w:rsid w:val="50D43C5E"/>
    <w:rsid w:val="50DF3BDE"/>
    <w:rsid w:val="50E870BF"/>
    <w:rsid w:val="50EA6DB9"/>
    <w:rsid w:val="50F611AB"/>
    <w:rsid w:val="51143BB0"/>
    <w:rsid w:val="511D718F"/>
    <w:rsid w:val="51534A11"/>
    <w:rsid w:val="51E73BD1"/>
    <w:rsid w:val="520468AE"/>
    <w:rsid w:val="52125696"/>
    <w:rsid w:val="52315260"/>
    <w:rsid w:val="524554C4"/>
    <w:rsid w:val="5295082F"/>
    <w:rsid w:val="52E44D1D"/>
    <w:rsid w:val="52FD33EB"/>
    <w:rsid w:val="53000DCA"/>
    <w:rsid w:val="53F10FE8"/>
    <w:rsid w:val="54534B14"/>
    <w:rsid w:val="546D7C72"/>
    <w:rsid w:val="54AA057D"/>
    <w:rsid w:val="54D4388B"/>
    <w:rsid w:val="54DF2AFF"/>
    <w:rsid w:val="54E31A04"/>
    <w:rsid w:val="55525A90"/>
    <w:rsid w:val="556507C2"/>
    <w:rsid w:val="556C4015"/>
    <w:rsid w:val="55742568"/>
    <w:rsid w:val="55BB651A"/>
    <w:rsid w:val="55BF062A"/>
    <w:rsid w:val="55C62033"/>
    <w:rsid w:val="55DA5F49"/>
    <w:rsid w:val="56072430"/>
    <w:rsid w:val="560E5331"/>
    <w:rsid w:val="56183E90"/>
    <w:rsid w:val="561E36F8"/>
    <w:rsid w:val="56377A1F"/>
    <w:rsid w:val="56491B59"/>
    <w:rsid w:val="569F0D38"/>
    <w:rsid w:val="56BA207F"/>
    <w:rsid w:val="56F91671"/>
    <w:rsid w:val="574322A5"/>
    <w:rsid w:val="57463FAD"/>
    <w:rsid w:val="57846F37"/>
    <w:rsid w:val="57A96794"/>
    <w:rsid w:val="57E05C3E"/>
    <w:rsid w:val="588D3A20"/>
    <w:rsid w:val="58BE5AA7"/>
    <w:rsid w:val="58CB127E"/>
    <w:rsid w:val="58CC4124"/>
    <w:rsid w:val="598C6A0E"/>
    <w:rsid w:val="59B60956"/>
    <w:rsid w:val="59D67BB2"/>
    <w:rsid w:val="5A077247"/>
    <w:rsid w:val="5A5D520F"/>
    <w:rsid w:val="5A8D12EC"/>
    <w:rsid w:val="5A99287B"/>
    <w:rsid w:val="5AC1743C"/>
    <w:rsid w:val="5AC205CF"/>
    <w:rsid w:val="5ACB679C"/>
    <w:rsid w:val="5AD50F17"/>
    <w:rsid w:val="5AE5563B"/>
    <w:rsid w:val="5B3D5461"/>
    <w:rsid w:val="5BBE0A39"/>
    <w:rsid w:val="5C313919"/>
    <w:rsid w:val="5C4C73ED"/>
    <w:rsid w:val="5C7514D2"/>
    <w:rsid w:val="5CEB0123"/>
    <w:rsid w:val="5DB73C3A"/>
    <w:rsid w:val="5E1B5429"/>
    <w:rsid w:val="5E407AAC"/>
    <w:rsid w:val="5E453BAA"/>
    <w:rsid w:val="5E685458"/>
    <w:rsid w:val="5E8229B4"/>
    <w:rsid w:val="5E8E115F"/>
    <w:rsid w:val="5EA07C91"/>
    <w:rsid w:val="5F2F036F"/>
    <w:rsid w:val="5F4876D0"/>
    <w:rsid w:val="5FAD7FFD"/>
    <w:rsid w:val="5FB61262"/>
    <w:rsid w:val="5FE22FB6"/>
    <w:rsid w:val="605E0ACC"/>
    <w:rsid w:val="60662BBD"/>
    <w:rsid w:val="60BA7620"/>
    <w:rsid w:val="60ED5F05"/>
    <w:rsid w:val="60FF11FD"/>
    <w:rsid w:val="61755A2A"/>
    <w:rsid w:val="6186420B"/>
    <w:rsid w:val="61891364"/>
    <w:rsid w:val="61DC7B14"/>
    <w:rsid w:val="621C097F"/>
    <w:rsid w:val="622C031F"/>
    <w:rsid w:val="622E3BE7"/>
    <w:rsid w:val="627D746E"/>
    <w:rsid w:val="62C323D8"/>
    <w:rsid w:val="62D05BF2"/>
    <w:rsid w:val="63085F0C"/>
    <w:rsid w:val="634B2E5B"/>
    <w:rsid w:val="634D0917"/>
    <w:rsid w:val="63541BFF"/>
    <w:rsid w:val="63CD7466"/>
    <w:rsid w:val="64383985"/>
    <w:rsid w:val="64436094"/>
    <w:rsid w:val="647C706C"/>
    <w:rsid w:val="649B140A"/>
    <w:rsid w:val="64E17FDB"/>
    <w:rsid w:val="6540231E"/>
    <w:rsid w:val="65510226"/>
    <w:rsid w:val="65537F5D"/>
    <w:rsid w:val="65682EF3"/>
    <w:rsid w:val="659C4FE5"/>
    <w:rsid w:val="6630561A"/>
    <w:rsid w:val="66703713"/>
    <w:rsid w:val="668921EB"/>
    <w:rsid w:val="66923D61"/>
    <w:rsid w:val="6696277D"/>
    <w:rsid w:val="66D73C57"/>
    <w:rsid w:val="67043DE6"/>
    <w:rsid w:val="67337A31"/>
    <w:rsid w:val="673E3D98"/>
    <w:rsid w:val="67711CCA"/>
    <w:rsid w:val="6810448B"/>
    <w:rsid w:val="68112C52"/>
    <w:rsid w:val="681B3D49"/>
    <w:rsid w:val="690E6B61"/>
    <w:rsid w:val="69961C15"/>
    <w:rsid w:val="69A7578A"/>
    <w:rsid w:val="69DB5C2C"/>
    <w:rsid w:val="6AEC26DC"/>
    <w:rsid w:val="6B050D60"/>
    <w:rsid w:val="6B277D71"/>
    <w:rsid w:val="6B4937C3"/>
    <w:rsid w:val="6B4E6FCB"/>
    <w:rsid w:val="6B907DD8"/>
    <w:rsid w:val="6BC82A3C"/>
    <w:rsid w:val="6C684375"/>
    <w:rsid w:val="6C7C50F1"/>
    <w:rsid w:val="6CDB0729"/>
    <w:rsid w:val="6CFC7E10"/>
    <w:rsid w:val="6D0726C7"/>
    <w:rsid w:val="6D3961FE"/>
    <w:rsid w:val="6D3E695C"/>
    <w:rsid w:val="6D5E26D5"/>
    <w:rsid w:val="6DAF5781"/>
    <w:rsid w:val="6DD5428E"/>
    <w:rsid w:val="6DE43DA4"/>
    <w:rsid w:val="6E821A83"/>
    <w:rsid w:val="6E9B475C"/>
    <w:rsid w:val="6EAD195D"/>
    <w:rsid w:val="6FAC2933"/>
    <w:rsid w:val="6FC5010B"/>
    <w:rsid w:val="70430173"/>
    <w:rsid w:val="70F67FB2"/>
    <w:rsid w:val="71BB2ED1"/>
    <w:rsid w:val="71F1472A"/>
    <w:rsid w:val="72014BE6"/>
    <w:rsid w:val="721E450B"/>
    <w:rsid w:val="72C21474"/>
    <w:rsid w:val="72C90B6A"/>
    <w:rsid w:val="730E6A53"/>
    <w:rsid w:val="734E1BF0"/>
    <w:rsid w:val="736B3BCD"/>
    <w:rsid w:val="74262F55"/>
    <w:rsid w:val="74B72A36"/>
    <w:rsid w:val="75414A40"/>
    <w:rsid w:val="757271FA"/>
    <w:rsid w:val="757B3082"/>
    <w:rsid w:val="759B6E18"/>
    <w:rsid w:val="75D1651D"/>
    <w:rsid w:val="75E60AD8"/>
    <w:rsid w:val="76336181"/>
    <w:rsid w:val="76922638"/>
    <w:rsid w:val="76AD0F05"/>
    <w:rsid w:val="772700B6"/>
    <w:rsid w:val="776E3DC6"/>
    <w:rsid w:val="777F250F"/>
    <w:rsid w:val="77906002"/>
    <w:rsid w:val="779869A8"/>
    <w:rsid w:val="77DD6B7C"/>
    <w:rsid w:val="77EE6645"/>
    <w:rsid w:val="79447DCD"/>
    <w:rsid w:val="79676705"/>
    <w:rsid w:val="799A77F5"/>
    <w:rsid w:val="79CC5E73"/>
    <w:rsid w:val="79D31B17"/>
    <w:rsid w:val="7A0D7983"/>
    <w:rsid w:val="7A1B72A8"/>
    <w:rsid w:val="7A1D584F"/>
    <w:rsid w:val="7A6153E2"/>
    <w:rsid w:val="7AC62B69"/>
    <w:rsid w:val="7AEE65D0"/>
    <w:rsid w:val="7B477386"/>
    <w:rsid w:val="7B890DA7"/>
    <w:rsid w:val="7B991250"/>
    <w:rsid w:val="7BDA56C0"/>
    <w:rsid w:val="7C3E0029"/>
    <w:rsid w:val="7C652934"/>
    <w:rsid w:val="7C6E6936"/>
    <w:rsid w:val="7C73666C"/>
    <w:rsid w:val="7C851828"/>
    <w:rsid w:val="7CAD7850"/>
    <w:rsid w:val="7CC37460"/>
    <w:rsid w:val="7CED5465"/>
    <w:rsid w:val="7D191A84"/>
    <w:rsid w:val="7D7E2115"/>
    <w:rsid w:val="7DD15FD7"/>
    <w:rsid w:val="7E071C9A"/>
    <w:rsid w:val="7E116566"/>
    <w:rsid w:val="7E7C73A3"/>
    <w:rsid w:val="7E865956"/>
    <w:rsid w:val="7E9F57BF"/>
    <w:rsid w:val="7EA44079"/>
    <w:rsid w:val="7EF45EB1"/>
    <w:rsid w:val="7F6F087C"/>
    <w:rsid w:val="7F7D7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8">
    <w:name w:val="Char Style 3"/>
    <w:basedOn w:val="7"/>
    <w:link w:val="9"/>
    <w:qFormat/>
    <w:uiPriority w:val="0"/>
    <w:rPr>
      <w:rFonts w:ascii="黑体" w:hAnsi="黑体" w:eastAsia="黑体" w:cs="黑体"/>
      <w:sz w:val="20"/>
      <w:szCs w:val="20"/>
      <w:u w:val="none"/>
    </w:rPr>
  </w:style>
  <w:style w:type="paragraph" w:customStyle="1" w:styleId="9">
    <w:name w:val="Style 2"/>
    <w:basedOn w:val="1"/>
    <w:link w:val="8"/>
    <w:qFormat/>
    <w:uiPriority w:val="0"/>
    <w:pPr>
      <w:widowControl w:val="0"/>
      <w:shd w:val="clear" w:color="auto" w:fill="auto"/>
      <w:spacing w:after="40" w:line="283" w:lineRule="auto"/>
      <w:ind w:firstLine="260"/>
    </w:pPr>
    <w:rPr>
      <w:rFonts w:ascii="黑体" w:hAnsi="黑体" w:eastAsia="黑体" w:cs="黑体"/>
      <w:sz w:val="20"/>
      <w:szCs w:val="20"/>
      <w:u w:val="none"/>
    </w:rPr>
  </w:style>
  <w:style w:type="character" w:customStyle="1" w:styleId="10">
    <w:name w:val="Char Style 5"/>
    <w:basedOn w:val="7"/>
    <w:link w:val="11"/>
    <w:qFormat/>
    <w:uiPriority w:val="0"/>
    <w:rPr>
      <w:rFonts w:ascii="黑体" w:hAnsi="黑体" w:eastAsia="黑体" w:cs="黑体"/>
      <w:sz w:val="28"/>
      <w:szCs w:val="28"/>
      <w:u w:val="none"/>
    </w:rPr>
  </w:style>
  <w:style w:type="paragraph" w:customStyle="1" w:styleId="11">
    <w:name w:val="Style 4"/>
    <w:basedOn w:val="1"/>
    <w:link w:val="10"/>
    <w:qFormat/>
    <w:uiPriority w:val="0"/>
    <w:pPr>
      <w:widowControl w:val="0"/>
      <w:shd w:val="clear" w:color="auto" w:fill="auto"/>
      <w:spacing w:after="1850"/>
    </w:pPr>
    <w:rPr>
      <w:rFonts w:ascii="黑体" w:hAnsi="黑体" w:eastAsia="黑体" w:cs="黑体"/>
      <w:sz w:val="28"/>
      <w:szCs w:val="28"/>
      <w:u w:val="none"/>
    </w:rPr>
  </w:style>
  <w:style w:type="character" w:customStyle="1" w:styleId="12">
    <w:name w:val="Char Style 8"/>
    <w:basedOn w:val="7"/>
    <w:link w:val="13"/>
    <w:qFormat/>
    <w:uiPriority w:val="0"/>
    <w:rPr>
      <w:rFonts w:ascii="黑体" w:hAnsi="黑体" w:eastAsia="黑体" w:cs="黑体"/>
      <w:sz w:val="96"/>
      <w:szCs w:val="96"/>
      <w:u w:val="none"/>
      <w:lang w:val="zh-CN" w:eastAsia="zh-CN" w:bidi="zh-CN"/>
    </w:rPr>
  </w:style>
  <w:style w:type="paragraph" w:customStyle="1" w:styleId="13">
    <w:name w:val="Style 7"/>
    <w:basedOn w:val="1"/>
    <w:link w:val="12"/>
    <w:qFormat/>
    <w:uiPriority w:val="0"/>
    <w:pPr>
      <w:widowControl w:val="0"/>
      <w:shd w:val="clear" w:color="auto" w:fill="auto"/>
      <w:spacing w:after="540"/>
      <w:jc w:val="center"/>
    </w:pPr>
    <w:rPr>
      <w:rFonts w:ascii="黑体" w:hAnsi="黑体" w:eastAsia="黑体" w:cs="黑体"/>
      <w:sz w:val="96"/>
      <w:szCs w:val="96"/>
      <w:u w:val="none"/>
      <w:lang w:val="zh-CN" w:eastAsia="zh-CN" w:bidi="zh-CN"/>
    </w:rPr>
  </w:style>
  <w:style w:type="character" w:customStyle="1" w:styleId="14">
    <w:name w:val="Char Style 11"/>
    <w:basedOn w:val="7"/>
    <w:link w:val="15"/>
    <w:qFormat/>
    <w:uiPriority w:val="0"/>
    <w:rPr>
      <w:rFonts w:ascii="黑体" w:hAnsi="黑体" w:eastAsia="黑体" w:cs="黑体"/>
      <w:sz w:val="52"/>
      <w:szCs w:val="52"/>
      <w:u w:val="none"/>
      <w:lang w:val="zh-CN" w:eastAsia="zh-CN" w:bidi="zh-CN"/>
    </w:rPr>
  </w:style>
  <w:style w:type="paragraph" w:customStyle="1" w:styleId="15">
    <w:name w:val="Style 10"/>
    <w:basedOn w:val="1"/>
    <w:link w:val="14"/>
    <w:qFormat/>
    <w:uiPriority w:val="0"/>
    <w:pPr>
      <w:widowControl w:val="0"/>
      <w:shd w:val="clear" w:color="auto" w:fill="auto"/>
      <w:spacing w:after="780"/>
      <w:jc w:val="center"/>
    </w:pPr>
    <w:rPr>
      <w:rFonts w:ascii="黑体" w:hAnsi="黑体" w:eastAsia="黑体" w:cs="黑体"/>
      <w:sz w:val="52"/>
      <w:szCs w:val="52"/>
      <w:u w:val="none"/>
      <w:lang w:val="zh-CN" w:eastAsia="zh-CN" w:bidi="zh-CN"/>
    </w:rPr>
  </w:style>
  <w:style w:type="character" w:customStyle="1" w:styleId="16">
    <w:name w:val="Char Style 13"/>
    <w:basedOn w:val="7"/>
    <w:link w:val="17"/>
    <w:qFormat/>
    <w:uiPriority w:val="0"/>
    <w:rPr>
      <w:rFonts w:ascii="宋体" w:hAnsi="宋体" w:eastAsia="宋体" w:cs="宋体"/>
      <w:sz w:val="20"/>
      <w:szCs w:val="20"/>
      <w:u w:val="none"/>
      <w:lang w:val="zh-CN" w:eastAsia="zh-CN" w:bidi="zh-CN"/>
    </w:rPr>
  </w:style>
  <w:style w:type="paragraph" w:customStyle="1" w:styleId="17">
    <w:name w:val="Style 12"/>
    <w:basedOn w:val="1"/>
    <w:link w:val="16"/>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18">
    <w:name w:val="Char Style 16"/>
    <w:basedOn w:val="7"/>
    <w:link w:val="19"/>
    <w:qFormat/>
    <w:uiPriority w:val="0"/>
    <w:rPr>
      <w:sz w:val="20"/>
      <w:szCs w:val="20"/>
      <w:u w:val="none"/>
      <w:lang w:val="zh-CN" w:eastAsia="zh-CN" w:bidi="zh-CN"/>
    </w:rPr>
  </w:style>
  <w:style w:type="paragraph" w:customStyle="1" w:styleId="19">
    <w:name w:val="Style 15"/>
    <w:basedOn w:val="1"/>
    <w:link w:val="18"/>
    <w:qFormat/>
    <w:uiPriority w:val="0"/>
    <w:pPr>
      <w:widowControl w:val="0"/>
      <w:shd w:val="clear" w:color="auto" w:fill="auto"/>
    </w:pPr>
    <w:rPr>
      <w:sz w:val="20"/>
      <w:szCs w:val="20"/>
      <w:u w:val="none"/>
      <w:lang w:val="zh-CN" w:eastAsia="zh-CN" w:bidi="zh-CN"/>
    </w:rPr>
  </w:style>
  <w:style w:type="character" w:customStyle="1" w:styleId="20">
    <w:name w:val="Char Style 21"/>
    <w:basedOn w:val="7"/>
    <w:link w:val="21"/>
    <w:qFormat/>
    <w:uiPriority w:val="0"/>
    <w:rPr>
      <w:rFonts w:ascii="黑体" w:hAnsi="黑体" w:eastAsia="黑体" w:cs="黑体"/>
      <w:sz w:val="20"/>
      <w:szCs w:val="20"/>
      <w:u w:val="none"/>
      <w:lang w:val="zh-CN" w:eastAsia="zh-CN" w:bidi="zh-CN"/>
    </w:rPr>
  </w:style>
  <w:style w:type="paragraph" w:customStyle="1" w:styleId="21">
    <w:name w:val="Style 20"/>
    <w:basedOn w:val="1"/>
    <w:link w:val="20"/>
    <w:qFormat/>
    <w:uiPriority w:val="0"/>
    <w:pPr>
      <w:widowControl w:val="0"/>
      <w:shd w:val="clear" w:color="auto" w:fill="auto"/>
      <w:spacing w:after="260" w:line="381" w:lineRule="exact"/>
      <w:outlineLvl w:val="0"/>
    </w:pPr>
    <w:rPr>
      <w:rFonts w:ascii="黑体" w:hAnsi="黑体" w:eastAsia="黑体" w:cs="黑体"/>
      <w:sz w:val="20"/>
      <w:szCs w:val="20"/>
      <w:u w:val="none"/>
      <w:lang w:val="zh-CN" w:eastAsia="zh-CN" w:bidi="zh-CN"/>
    </w:rPr>
  </w:style>
  <w:style w:type="character" w:customStyle="1" w:styleId="22">
    <w:name w:val="Char Style 24"/>
    <w:basedOn w:val="7"/>
    <w:link w:val="23"/>
    <w:qFormat/>
    <w:uiPriority w:val="0"/>
    <w:rPr>
      <w:rFonts w:ascii="黑体" w:hAnsi="黑体" w:eastAsia="黑体" w:cs="黑体"/>
      <w:sz w:val="20"/>
      <w:szCs w:val="20"/>
      <w:u w:val="none"/>
      <w:lang w:val="zh-CN" w:eastAsia="zh-CN" w:bidi="zh-CN"/>
    </w:rPr>
  </w:style>
  <w:style w:type="paragraph" w:customStyle="1" w:styleId="23">
    <w:name w:val="Style 23"/>
    <w:basedOn w:val="1"/>
    <w:link w:val="22"/>
    <w:qFormat/>
    <w:uiPriority w:val="0"/>
    <w:pPr>
      <w:widowControl w:val="0"/>
      <w:shd w:val="clear" w:color="auto" w:fill="auto"/>
      <w:spacing w:after="140" w:line="312" w:lineRule="exact"/>
      <w:outlineLvl w:val="1"/>
    </w:pPr>
    <w:rPr>
      <w:rFonts w:ascii="黑体" w:hAnsi="黑体" w:eastAsia="黑体" w:cs="黑体"/>
      <w:sz w:val="20"/>
      <w:szCs w:val="20"/>
      <w:u w:val="none"/>
      <w:lang w:val="zh-CN" w:eastAsia="zh-CN" w:bidi="zh-CN"/>
    </w:rPr>
  </w:style>
  <w:style w:type="character" w:customStyle="1" w:styleId="24">
    <w:name w:val="Char Style 28"/>
    <w:basedOn w:val="7"/>
    <w:link w:val="25"/>
    <w:qFormat/>
    <w:uiPriority w:val="0"/>
    <w:rPr>
      <w:rFonts w:ascii="宋体" w:hAnsi="宋体" w:eastAsia="宋体" w:cs="宋体"/>
      <w:sz w:val="20"/>
      <w:szCs w:val="20"/>
      <w:u w:val="none"/>
      <w:lang w:val="zh-CN" w:eastAsia="zh-CN" w:bidi="zh-CN"/>
    </w:rPr>
  </w:style>
  <w:style w:type="paragraph" w:customStyle="1" w:styleId="25">
    <w:name w:val="Style 27"/>
    <w:basedOn w:val="1"/>
    <w:link w:val="24"/>
    <w:qFormat/>
    <w:uiPriority w:val="0"/>
    <w:pPr>
      <w:widowControl w:val="0"/>
      <w:shd w:val="clear" w:color="auto" w:fill="auto"/>
      <w:spacing w:after="140" w:line="312" w:lineRule="exact"/>
      <w:outlineLvl w:val="2"/>
    </w:pPr>
    <w:rPr>
      <w:rFonts w:ascii="宋体" w:hAnsi="宋体" w:eastAsia="宋体" w:cs="宋体"/>
      <w:sz w:val="20"/>
      <w:szCs w:val="20"/>
      <w:u w:val="none"/>
      <w:lang w:val="zh-CN" w:eastAsia="zh-CN" w:bidi="zh-CN"/>
    </w:rPr>
  </w:style>
  <w:style w:type="character" w:customStyle="1" w:styleId="26">
    <w:name w:val="Char Style 32"/>
    <w:basedOn w:val="7"/>
    <w:link w:val="27"/>
    <w:qFormat/>
    <w:uiPriority w:val="0"/>
    <w:rPr>
      <w:rFonts w:ascii="黑体" w:hAnsi="黑体" w:eastAsia="黑体" w:cs="黑体"/>
      <w:sz w:val="20"/>
      <w:szCs w:val="20"/>
      <w:u w:val="none"/>
      <w:lang w:val="zh-CN" w:eastAsia="zh-CN" w:bidi="zh-CN"/>
    </w:rPr>
  </w:style>
  <w:style w:type="paragraph" w:customStyle="1" w:styleId="27">
    <w:name w:val="Style 31"/>
    <w:basedOn w:val="1"/>
    <w:link w:val="26"/>
    <w:qFormat/>
    <w:uiPriority w:val="0"/>
    <w:pPr>
      <w:widowControl w:val="0"/>
      <w:shd w:val="clear" w:color="auto" w:fill="auto"/>
      <w:jc w:val="center"/>
    </w:pPr>
    <w:rPr>
      <w:rFonts w:ascii="黑体" w:hAnsi="黑体" w:eastAsia="黑体" w:cs="黑体"/>
      <w:sz w:val="20"/>
      <w:szCs w:val="20"/>
      <w:u w:val="none"/>
      <w:lang w:val="zh-CN" w:eastAsia="zh-CN" w:bidi="zh-CN"/>
    </w:rPr>
  </w:style>
  <w:style w:type="character" w:customStyle="1" w:styleId="28">
    <w:name w:val="Char Style 35"/>
    <w:basedOn w:val="7"/>
    <w:link w:val="29"/>
    <w:qFormat/>
    <w:uiPriority w:val="0"/>
    <w:rPr>
      <w:rFonts w:ascii="宋体" w:hAnsi="宋体" w:eastAsia="宋体" w:cs="宋体"/>
      <w:sz w:val="20"/>
      <w:szCs w:val="20"/>
      <w:u w:val="none"/>
      <w:lang w:val="zh-CN" w:eastAsia="zh-CN" w:bidi="zh-CN"/>
    </w:rPr>
  </w:style>
  <w:style w:type="paragraph" w:customStyle="1" w:styleId="29">
    <w:name w:val="Style 34"/>
    <w:basedOn w:val="1"/>
    <w:link w:val="28"/>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30">
    <w:name w:val="Char Style 44"/>
    <w:basedOn w:val="7"/>
    <w:link w:val="31"/>
    <w:qFormat/>
    <w:uiPriority w:val="0"/>
    <w:rPr>
      <w:rFonts w:ascii="宋体" w:hAnsi="宋体" w:eastAsia="宋体" w:cs="宋体"/>
      <w:sz w:val="20"/>
      <w:szCs w:val="20"/>
      <w:u w:val="none"/>
      <w:lang w:val="zh-CN" w:eastAsia="zh-CN" w:bidi="zh-CN"/>
    </w:rPr>
  </w:style>
  <w:style w:type="paragraph" w:customStyle="1" w:styleId="31">
    <w:name w:val="Style 43"/>
    <w:basedOn w:val="1"/>
    <w:link w:val="30"/>
    <w:qFormat/>
    <w:uiPriority w:val="0"/>
    <w:pPr>
      <w:widowControl w:val="0"/>
      <w:shd w:val="clear" w:color="auto" w:fill="auto"/>
      <w:spacing w:after="60" w:line="312" w:lineRule="exact"/>
      <w:ind w:firstLine="440"/>
      <w:outlineLvl w:val="3"/>
    </w:pPr>
    <w:rPr>
      <w:rFonts w:ascii="宋体" w:hAnsi="宋体" w:eastAsia="宋体" w:cs="宋体"/>
      <w:sz w:val="20"/>
      <w:szCs w:val="20"/>
      <w:u w:val="none"/>
      <w:lang w:val="zh-CN" w:eastAsia="zh-CN" w:bidi="zh-CN"/>
    </w:rPr>
  </w:style>
  <w:style w:type="paragraph" w:customStyle="1" w:styleId="32">
    <w:name w:val="附录标识"/>
    <w:basedOn w:val="33"/>
    <w:qFormat/>
    <w:uiPriority w:val="0"/>
    <w:pPr>
      <w:numPr>
        <w:ilvl w:val="0"/>
        <w:numId w:val="1"/>
      </w:numPr>
      <w:tabs>
        <w:tab w:val="left" w:pos="6405"/>
      </w:tabs>
      <w:spacing w:after="200" w:afterLines="0"/>
    </w:pPr>
    <w:rPr>
      <w:sz w:val="21"/>
    </w:rPr>
  </w:style>
  <w:style w:type="paragraph" w:customStyle="1" w:styleId="33">
    <w:name w:val="前言、引言标题"/>
    <w:next w:val="1"/>
    <w:qFormat/>
    <w:uiPriority w:val="0"/>
    <w:pPr>
      <w:numPr>
        <w:ilvl w:val="0"/>
        <w:numId w:val="2"/>
      </w:numPr>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34">
    <w:name w:val="附录标题"/>
    <w:basedOn w:val="1"/>
    <w:next w:val="35"/>
    <w:qFormat/>
    <w:uiPriority w:val="0"/>
    <w:pPr>
      <w:widowControl/>
      <w:numPr>
        <w:ilvl w:val="0"/>
        <w:numId w:val="3"/>
      </w:numPr>
      <w:spacing w:before="560" w:beforeLines="0" w:after="160" w:afterLines="0"/>
      <w:jc w:val="center"/>
      <w:outlineLvl w:val="0"/>
    </w:pPr>
    <w:rPr>
      <w:rFonts w:ascii="黑体" w:eastAsia="黑体"/>
      <w:kern w:val="0"/>
      <w:szCs w:val="20"/>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附录章标题"/>
    <w:next w:val="35"/>
    <w:qFormat/>
    <w:uiPriority w:val="0"/>
    <w:pPr>
      <w:numPr>
        <w:ilvl w:val="1"/>
        <w:numId w:val="1"/>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附录一级条标题"/>
    <w:basedOn w:val="36"/>
    <w:next w:val="35"/>
    <w:qFormat/>
    <w:uiPriority w:val="0"/>
    <w:pPr>
      <w:numPr>
        <w:ilvl w:val="2"/>
        <w:numId w:val="1"/>
      </w:numPr>
      <w:autoSpaceDN w:val="0"/>
      <w:spacing w:before="0" w:beforeLines="0" w:after="0" w:afterLines="0"/>
      <w:outlineLvl w:val="2"/>
    </w:pPr>
  </w:style>
  <w:style w:type="character" w:customStyle="1" w:styleId="38">
    <w:name w:val="黑体字 Char"/>
    <w:link w:val="39"/>
    <w:qFormat/>
    <w:locked/>
    <w:uiPriority w:val="99"/>
    <w:rPr>
      <w:rFonts w:ascii="黑体" w:hAnsi="黑体" w:eastAsia="黑体" w:cs="Times New Roman"/>
      <w:b/>
      <w:kern w:val="0"/>
      <w:sz w:val="20"/>
      <w:szCs w:val="20"/>
    </w:rPr>
  </w:style>
  <w:style w:type="paragraph" w:customStyle="1" w:styleId="39">
    <w:name w:val="黑体字"/>
    <w:basedOn w:val="1"/>
    <w:link w:val="38"/>
    <w:qFormat/>
    <w:uiPriority w:val="99"/>
    <w:pPr>
      <w:ind w:firstLine="413" w:firstLineChars="196"/>
    </w:pPr>
    <w:rPr>
      <w:rFonts w:ascii="黑体" w:hAnsi="黑体" w:eastAsia="黑体" w:cs="Times New Roman"/>
      <w:b/>
      <w:kern w:val="0"/>
      <w:sz w:val="20"/>
      <w:szCs w:val="20"/>
    </w:rPr>
  </w:style>
  <w:style w:type="paragraph" w:customStyle="1" w:styleId="40">
    <w:name w:val="Body text|1"/>
    <w:basedOn w:val="1"/>
    <w:qFormat/>
    <w:uiPriority w:val="0"/>
    <w:pPr>
      <w:spacing w:line="374"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1706</Words>
  <Characters>1950</Characters>
  <TotalTime>0</TotalTime>
  <ScaleCrop>false</ScaleCrop>
  <LinksUpToDate>false</LinksUpToDate>
  <CharactersWithSpaces>2007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2022-10-24T00:46:00Z</dcterms:created>
  <dc:creator>CNIS</dc:creator>
  <cp:lastModifiedBy>李赛赛</cp:lastModifiedBy>
  <cp:lastPrinted>2023-09-11T06:41:00Z</cp:lastPrinted>
  <dcterms:modified xsi:type="dcterms:W3CDTF">2025-03-18T00:49:57Z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75E83183D0454CE2950CE9A9EDAE03F1_12</vt:lpwstr>
  </property>
  <property fmtid="{D5CDD505-2E9C-101B-9397-08002B2CF9AE}" pid="4" name="KSOTemplateDocerSaveRecord">
    <vt:lpwstr>eyJoZGlkIjoiOWU1OWUwYWViMDYzMDg3NTk2YzUzYzU4MzNkYjU5M2MiLCJ1c2VySWQiOiI3NTk0NTI3NTcifQ==</vt:lpwstr>
  </property>
</Properties>
</file>